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370D5" w14:textId="65C8D7A0" w:rsidR="00494A9A" w:rsidRDefault="00475DEB">
      <w:pPr>
        <w:pStyle w:val="Body"/>
        <w:jc w:val="center"/>
        <w:rPr>
          <w:rFonts w:ascii="Times New Roman Bold" w:eastAsia="Times New Roman Bold" w:hAnsi="Times New Roman Bold" w:cs="Times New Roman Bold"/>
          <w:sz w:val="24"/>
          <w:szCs w:val="24"/>
        </w:rPr>
      </w:pPr>
      <w:bookmarkStart w:id="0" w:name="_GoBack"/>
      <w:bookmarkEnd w:id="0"/>
      <w:r>
        <w:rPr>
          <w:rFonts w:ascii="Times New Roman Bold"/>
          <w:sz w:val="24"/>
          <w:szCs w:val="24"/>
        </w:rPr>
        <w:t xml:space="preserve">ICD 10- What a </w:t>
      </w:r>
      <w:r w:rsidR="00646CAD">
        <w:rPr>
          <w:rFonts w:ascii="Times New Roman Bold"/>
          <w:sz w:val="24"/>
          <w:szCs w:val="24"/>
        </w:rPr>
        <w:t>C</w:t>
      </w:r>
      <w:r>
        <w:rPr>
          <w:rFonts w:ascii="Times New Roman Bold"/>
          <w:sz w:val="24"/>
          <w:szCs w:val="24"/>
        </w:rPr>
        <w:t xml:space="preserve">hiropractor </w:t>
      </w:r>
      <w:r w:rsidR="00646CAD">
        <w:rPr>
          <w:rFonts w:ascii="Times New Roman Bold"/>
          <w:sz w:val="24"/>
          <w:szCs w:val="24"/>
        </w:rPr>
        <w:t>N</w:t>
      </w:r>
      <w:r>
        <w:rPr>
          <w:rFonts w:ascii="Times New Roman Bold"/>
          <w:sz w:val="24"/>
          <w:szCs w:val="24"/>
        </w:rPr>
        <w:t xml:space="preserve">eeds to </w:t>
      </w:r>
      <w:r w:rsidR="00646CAD">
        <w:rPr>
          <w:rFonts w:ascii="Times New Roman Bold"/>
          <w:sz w:val="24"/>
          <w:szCs w:val="24"/>
        </w:rPr>
        <w:t>K</w:t>
      </w:r>
      <w:r>
        <w:rPr>
          <w:rFonts w:ascii="Times New Roman Bold"/>
          <w:sz w:val="24"/>
          <w:szCs w:val="24"/>
        </w:rPr>
        <w:t>now</w:t>
      </w:r>
    </w:p>
    <w:p w14:paraId="72EC543F" w14:textId="77777777" w:rsidR="00494A9A" w:rsidRDefault="00475DEB">
      <w:pPr>
        <w:pStyle w:val="Body"/>
        <w:jc w:val="center"/>
        <w:rPr>
          <w:rFonts w:ascii="Times New Roman Bold" w:eastAsia="Times New Roman Bold" w:hAnsi="Times New Roman Bold" w:cs="Times New Roman Bold"/>
          <w:sz w:val="24"/>
          <w:szCs w:val="24"/>
        </w:rPr>
      </w:pPr>
      <w:r>
        <w:rPr>
          <w:rFonts w:ascii="Times New Roman Bold"/>
          <w:sz w:val="24"/>
          <w:szCs w:val="24"/>
        </w:rPr>
        <w:t>By Brad M. Hayes, D.C.</w:t>
      </w:r>
    </w:p>
    <w:p w14:paraId="6F68EFEB"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lang w:val="fr-FR"/>
        </w:rPr>
        <w:t>Introduction</w:t>
      </w:r>
    </w:p>
    <w:p w14:paraId="27C8EE1A"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The International Classification of Diseases, Tenth Revision, Clinical Modification (ICD -10-CM) is the United States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Clinical Modification to the World Health Organizations (WHO) International Classification of Disease, 10</w:t>
      </w:r>
      <w:r>
        <w:rPr>
          <w:rFonts w:ascii="Times New Roman"/>
          <w:sz w:val="24"/>
          <w:szCs w:val="24"/>
          <w:vertAlign w:val="superscript"/>
        </w:rPr>
        <w:t>th</w:t>
      </w:r>
      <w:r>
        <w:rPr>
          <w:rFonts w:ascii="Times New Roman"/>
          <w:sz w:val="24"/>
          <w:szCs w:val="24"/>
        </w:rPr>
        <w:t xml:space="preserve"> Revision, adopted by WHO in 1990.  </w:t>
      </w:r>
    </w:p>
    <w:p w14:paraId="62632C4B"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Australia was first with the Australian version in 1998.  2001 Canadians developed their version.  The United States is the last industrialized nation that as not yet implemented ICD-10 (or a clinical modification) for morbidity, measuring diseases or causes of illnesses typically coded in a healthcare facility.</w:t>
      </w:r>
    </w:p>
    <w:p w14:paraId="175ED4BA"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ICD 10</w:t>
      </w:r>
    </w:p>
    <w:p w14:paraId="2C13B192" w14:textId="77777777" w:rsidR="00494A9A" w:rsidRDefault="00475DEB">
      <w:pPr>
        <w:pStyle w:val="Body"/>
        <w:numPr>
          <w:ilvl w:val="0"/>
          <w:numId w:val="7"/>
        </w:numPr>
        <w:tabs>
          <w:tab w:val="clear" w:pos="360"/>
          <w:tab w:val="num" w:pos="330"/>
          <w:tab w:val="left" w:pos="720"/>
        </w:tabs>
        <w:ind w:left="330" w:hanging="330"/>
        <w:rPr>
          <w:rFonts w:ascii="Times New Roman" w:eastAsia="Times New Roman" w:hAnsi="Times New Roman" w:cs="Times New Roman"/>
        </w:rPr>
      </w:pPr>
      <w:r>
        <w:rPr>
          <w:rFonts w:ascii="Times New Roman"/>
          <w:sz w:val="24"/>
          <w:szCs w:val="24"/>
        </w:rPr>
        <w:t xml:space="preserve">1990 </w:t>
      </w:r>
      <w:r>
        <w:rPr>
          <w:rFonts w:hAnsi="Times New Roman"/>
          <w:sz w:val="24"/>
          <w:szCs w:val="24"/>
        </w:rPr>
        <w:t>–</w:t>
      </w:r>
      <w:r>
        <w:rPr>
          <w:rFonts w:ascii="Times New Roman"/>
          <w:sz w:val="24"/>
          <w:szCs w:val="24"/>
        </w:rPr>
        <w:t>Endorsed by World Health Assembly (diagnosis only)</w:t>
      </w:r>
    </w:p>
    <w:p w14:paraId="0A900B41" w14:textId="77777777" w:rsidR="00494A9A" w:rsidRDefault="00475DEB">
      <w:pPr>
        <w:pStyle w:val="Body"/>
        <w:numPr>
          <w:ilvl w:val="0"/>
          <w:numId w:val="7"/>
        </w:numPr>
        <w:tabs>
          <w:tab w:val="clear" w:pos="360"/>
          <w:tab w:val="num" w:pos="330"/>
          <w:tab w:val="left" w:pos="720"/>
        </w:tabs>
        <w:ind w:left="330" w:hanging="330"/>
        <w:rPr>
          <w:rFonts w:ascii="Times New Roman" w:eastAsia="Times New Roman" w:hAnsi="Times New Roman" w:cs="Times New Roman"/>
        </w:rPr>
      </w:pPr>
      <w:r>
        <w:rPr>
          <w:rFonts w:ascii="Times New Roman"/>
          <w:sz w:val="24"/>
          <w:szCs w:val="24"/>
        </w:rPr>
        <w:t xml:space="preserve">1994 </w:t>
      </w:r>
      <w:r>
        <w:rPr>
          <w:rFonts w:hAnsi="Times New Roman"/>
          <w:sz w:val="24"/>
          <w:szCs w:val="24"/>
        </w:rPr>
        <w:t>–</w:t>
      </w:r>
      <w:r>
        <w:rPr>
          <w:rFonts w:ascii="Times New Roman"/>
          <w:sz w:val="24"/>
          <w:szCs w:val="24"/>
        </w:rPr>
        <w:t xml:space="preserve">Release of full ICD-10 by WHO </w:t>
      </w:r>
    </w:p>
    <w:p w14:paraId="530C6E97" w14:textId="77777777" w:rsidR="00494A9A" w:rsidRDefault="00475DEB">
      <w:pPr>
        <w:pStyle w:val="Body"/>
        <w:numPr>
          <w:ilvl w:val="0"/>
          <w:numId w:val="7"/>
        </w:numPr>
        <w:tabs>
          <w:tab w:val="clear" w:pos="360"/>
          <w:tab w:val="num" w:pos="330"/>
          <w:tab w:val="left" w:pos="720"/>
        </w:tabs>
        <w:ind w:left="330" w:hanging="330"/>
        <w:rPr>
          <w:rFonts w:ascii="Times New Roman" w:eastAsia="Times New Roman" w:hAnsi="Times New Roman" w:cs="Times New Roman"/>
        </w:rPr>
      </w:pPr>
      <w:r>
        <w:rPr>
          <w:rFonts w:ascii="Times New Roman"/>
          <w:sz w:val="24"/>
          <w:szCs w:val="24"/>
        </w:rPr>
        <w:t>HIPAA Mandate- 1996</w:t>
      </w:r>
    </w:p>
    <w:p w14:paraId="1EFB769E" w14:textId="77777777" w:rsidR="00494A9A" w:rsidRDefault="00475DEB">
      <w:pPr>
        <w:pStyle w:val="Body"/>
        <w:numPr>
          <w:ilvl w:val="0"/>
          <w:numId w:val="7"/>
        </w:numPr>
        <w:tabs>
          <w:tab w:val="clear" w:pos="360"/>
          <w:tab w:val="num" w:pos="330"/>
          <w:tab w:val="left" w:pos="720"/>
        </w:tabs>
        <w:ind w:left="330" w:hanging="330"/>
        <w:rPr>
          <w:rFonts w:ascii="Times New Roman" w:eastAsia="Times New Roman" w:hAnsi="Times New Roman" w:cs="Times New Roman"/>
        </w:rPr>
      </w:pPr>
      <w:r>
        <w:rPr>
          <w:rFonts w:ascii="Times New Roman"/>
          <w:sz w:val="24"/>
          <w:szCs w:val="24"/>
        </w:rPr>
        <w:t xml:space="preserve">2002 (October) </w:t>
      </w:r>
      <w:r>
        <w:rPr>
          <w:rFonts w:hAnsi="Times New Roman"/>
          <w:sz w:val="24"/>
          <w:szCs w:val="24"/>
        </w:rPr>
        <w:t>–</w:t>
      </w:r>
      <w:r>
        <w:rPr>
          <w:rFonts w:ascii="Times New Roman"/>
          <w:sz w:val="24"/>
          <w:szCs w:val="24"/>
        </w:rPr>
        <w:t>ICD-10 published in 42 languages (including 6 official WHO languages)</w:t>
      </w:r>
    </w:p>
    <w:p w14:paraId="20643F19" w14:textId="40EDD222" w:rsidR="00494A9A" w:rsidRPr="008E0B60" w:rsidRDefault="00475DEB" w:rsidP="008E0B60">
      <w:pPr>
        <w:pStyle w:val="Body"/>
        <w:numPr>
          <w:ilvl w:val="0"/>
          <w:numId w:val="7"/>
        </w:numPr>
        <w:tabs>
          <w:tab w:val="clear" w:pos="360"/>
          <w:tab w:val="num" w:pos="330"/>
          <w:tab w:val="left" w:pos="720"/>
        </w:tabs>
        <w:ind w:left="330" w:hanging="330"/>
        <w:rPr>
          <w:rFonts w:ascii="Times New Roman" w:eastAsia="Times New Roman" w:hAnsi="Times New Roman" w:cs="Times New Roman"/>
        </w:rPr>
      </w:pPr>
      <w:r>
        <w:rPr>
          <w:rFonts w:ascii="Times New Roman"/>
          <w:sz w:val="24"/>
          <w:szCs w:val="24"/>
        </w:rPr>
        <w:t xml:space="preserve">January 1, 1999 </w:t>
      </w:r>
      <w:r>
        <w:rPr>
          <w:rFonts w:hAnsi="Times New Roman"/>
          <w:sz w:val="24"/>
          <w:szCs w:val="24"/>
        </w:rPr>
        <w:t>–</w:t>
      </w:r>
      <w:r>
        <w:rPr>
          <w:rFonts w:ascii="Times New Roman"/>
          <w:sz w:val="24"/>
          <w:szCs w:val="24"/>
        </w:rPr>
        <w:t xml:space="preserve">U.S. implemented for mortality (death certificates) </w:t>
      </w:r>
    </w:p>
    <w:p w14:paraId="5DFFD75A"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 xml:space="preserve">ICD -10-CM </w:t>
      </w:r>
      <w:r>
        <w:rPr>
          <w:rFonts w:ascii="Times New Roman Bold"/>
          <w:sz w:val="24"/>
          <w:szCs w:val="24"/>
        </w:rPr>
        <w:t>–</w:t>
      </w:r>
      <w:r>
        <w:rPr>
          <w:rFonts w:ascii="Times New Roman Bold"/>
          <w:sz w:val="24"/>
          <w:szCs w:val="24"/>
        </w:rPr>
        <w:t xml:space="preserve"> Who is in charge?</w:t>
      </w:r>
    </w:p>
    <w:p w14:paraId="3AF58F35"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There are 4 organizations referred to as the Cooperating Parties that are in charge of ICD-10-CM for the United States.  They are the National Center for Health Statistics (NCHS), the American Hospital Association (AHA), the American Health Information Management Association (AHIMA) and the Center for Medicare and Medicaid Services (CMS).  The ICD-10-CM is a morbidity classification published by the United States for classifying diagnoses and reason for visits in all health care settings. The ICD-10-CM is based on the ICD-10, the statistical classification of disease published by the World Health Organization (WHO).</w:t>
      </w:r>
    </w:p>
    <w:p w14:paraId="2E5E6859" w14:textId="77777777" w:rsidR="000B49D0" w:rsidRDefault="000B49D0">
      <w:pPr>
        <w:pStyle w:val="Body"/>
        <w:rPr>
          <w:rFonts w:ascii="Times New Roman Bold"/>
          <w:sz w:val="24"/>
          <w:szCs w:val="24"/>
          <w:lang w:val="fr-FR"/>
        </w:rPr>
      </w:pPr>
    </w:p>
    <w:p w14:paraId="4503E291"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lang w:val="fr-FR"/>
        </w:rPr>
        <w:t xml:space="preserve">ICD 10-CM Code Structure </w:t>
      </w:r>
    </w:p>
    <w:p w14:paraId="4117B003" w14:textId="77777777" w:rsidR="00494A9A" w:rsidRDefault="00475DEB">
      <w:pPr>
        <w:pStyle w:val="Body"/>
        <w:rPr>
          <w:rFonts w:ascii="Times New Roman Bold" w:eastAsia="Times New Roman Bold" w:hAnsi="Times New Roman Bold" w:cs="Times New Roman Bold"/>
          <w:sz w:val="24"/>
          <w:szCs w:val="24"/>
        </w:rPr>
      </w:pPr>
      <w:r>
        <w:rPr>
          <w:rFonts w:ascii="Times New Roman"/>
          <w:sz w:val="24"/>
          <w:szCs w:val="24"/>
        </w:rPr>
        <w:t xml:space="preserve">The first character of an ICD-9CM code is an alphabetic letter.  All the letters of the alphabet are utilized with the exception of the letter U. which has been reserved by the WHO for the provisional assignment of new diseases of uncertain etiology (U00-U49) and for bacterial agents resistant to antibiotics (U80-U89). Some conditions in ICD-10-CM are not limited to the use of a single letter.  For instance, neoplasm codes may begin with the letter C or D.  </w:t>
      </w:r>
    </w:p>
    <w:p w14:paraId="42F1B7D8" w14:textId="77777777" w:rsidR="003A3F9C" w:rsidRDefault="003A3F9C">
      <w:pPr>
        <w:pStyle w:val="Body"/>
        <w:rPr>
          <w:rFonts w:ascii="Times New Roman Bold"/>
          <w:sz w:val="24"/>
          <w:szCs w:val="24"/>
        </w:rPr>
      </w:pPr>
    </w:p>
    <w:p w14:paraId="76D5F89E" w14:textId="77777777" w:rsidR="000B49D0" w:rsidRDefault="000B49D0">
      <w:pPr>
        <w:pStyle w:val="Body"/>
        <w:rPr>
          <w:rFonts w:ascii="Times New Roman Bold"/>
          <w:sz w:val="24"/>
          <w:szCs w:val="24"/>
        </w:rPr>
      </w:pPr>
    </w:p>
    <w:p w14:paraId="09AFC0E2" w14:textId="77777777" w:rsidR="000B49D0" w:rsidRDefault="000B49D0">
      <w:pPr>
        <w:pStyle w:val="Body"/>
        <w:rPr>
          <w:rFonts w:ascii="Times New Roman Bold"/>
          <w:sz w:val="24"/>
          <w:szCs w:val="24"/>
        </w:rPr>
      </w:pPr>
    </w:p>
    <w:p w14:paraId="36875EC4" w14:textId="77777777" w:rsidR="000B49D0" w:rsidRDefault="000B49D0">
      <w:pPr>
        <w:pStyle w:val="Body"/>
        <w:rPr>
          <w:rFonts w:ascii="Times New Roman Bold"/>
          <w:sz w:val="24"/>
          <w:szCs w:val="24"/>
        </w:rPr>
      </w:pPr>
    </w:p>
    <w:p w14:paraId="4E26AF56" w14:textId="58CFE3E2"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 xml:space="preserve">Characteristics of ICD-10-CM </w:t>
      </w:r>
      <w:r w:rsidR="008E0B60">
        <w:rPr>
          <w:rFonts w:ascii="Times New Roman Bold"/>
          <w:sz w:val="24"/>
          <w:szCs w:val="24"/>
        </w:rPr>
        <w:t>:</w:t>
      </w:r>
    </w:p>
    <w:p w14:paraId="3D21563A" w14:textId="77777777" w:rsidR="00494A9A" w:rsidRDefault="00475DEB">
      <w:pPr>
        <w:pStyle w:val="Body"/>
        <w:sectPr w:rsidR="00494A9A" w:rsidSect="00A30F20">
          <w:footerReference w:type="even" r:id="rId7"/>
          <w:footerReference w:type="default" r:id="rId8"/>
          <w:pgSz w:w="12240" w:h="15840"/>
          <w:pgMar w:top="1440" w:right="1440" w:bottom="1440" w:left="1440" w:header="720" w:footer="720" w:gutter="0"/>
          <w:cols w:space="720"/>
        </w:sectPr>
      </w:pPr>
      <w:r>
        <w:rPr>
          <w:rFonts w:ascii="Times New Roman"/>
          <w:sz w:val="24"/>
          <w:szCs w:val="24"/>
        </w:rPr>
        <w:t>ICD-10-CM differs from ICD-9CM in its organization and structure, code composition and level of detail</w:t>
      </w:r>
    </w:p>
    <w:p w14:paraId="0B66D1E3" w14:textId="77777777" w:rsidR="00494A9A" w:rsidRDefault="00475DEB">
      <w:pPr>
        <w:pStyle w:val="ListParagraph"/>
        <w:rPr>
          <w:rFonts w:ascii="Times New Roman Bold" w:eastAsia="Times New Roman Bold" w:hAnsi="Times New Roman Bold" w:cs="Times New Roman Bold"/>
          <w:sz w:val="24"/>
          <w:szCs w:val="24"/>
        </w:rPr>
      </w:pPr>
      <w:r>
        <w:rPr>
          <w:rFonts w:ascii="Times New Roman Bold"/>
          <w:sz w:val="24"/>
          <w:szCs w:val="24"/>
        </w:rPr>
        <w:t>ICD-10-CM</w:t>
      </w:r>
    </w:p>
    <w:p w14:paraId="028E9FED" w14:textId="77777777" w:rsidR="00494A9A" w:rsidRDefault="00475DEB">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 xml:space="preserve">Consists of three to seven characters  </w:t>
      </w:r>
    </w:p>
    <w:p w14:paraId="3499EBE3" w14:textId="77777777" w:rsidR="00494A9A" w:rsidRDefault="00475DEB">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 xml:space="preserve">First character is Alpha </w:t>
      </w:r>
    </w:p>
    <w:p w14:paraId="0FFB446D" w14:textId="77777777" w:rsidR="00494A9A" w:rsidRDefault="00475DEB">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All letters used except U</w:t>
      </w:r>
    </w:p>
    <w:p w14:paraId="357CD5BA" w14:textId="77777777" w:rsidR="00494A9A" w:rsidRDefault="00475DEB">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Character 2 always numeric</w:t>
      </w:r>
    </w:p>
    <w:p w14:paraId="11200907" w14:textId="77777777" w:rsidR="003A3F9C" w:rsidRPr="00685402" w:rsidRDefault="00475DEB" w:rsidP="00685402">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Characters 3 through 7 can be alpha or numeric</w:t>
      </w:r>
    </w:p>
    <w:p w14:paraId="15071DD3" w14:textId="77777777" w:rsidR="003A3F9C" w:rsidRPr="00685402" w:rsidRDefault="003A3F9C" w:rsidP="00685402">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eastAsia="Times New Roman" w:hAnsi="Times New Roman" w:cs="Times New Roman"/>
        </w:rPr>
        <w:t>Always at least 3 digits (3-7 digits)</w:t>
      </w:r>
    </w:p>
    <w:p w14:paraId="4D0FD7AE" w14:textId="77777777" w:rsidR="00685402" w:rsidRPr="00685402" w:rsidRDefault="00475DEB" w:rsidP="00685402">
      <w:pPr>
        <w:pStyle w:val="ListParagraph"/>
        <w:numPr>
          <w:ilvl w:val="0"/>
          <w:numId w:val="23"/>
        </w:numPr>
        <w:tabs>
          <w:tab w:val="clear" w:pos="720"/>
          <w:tab w:val="num" w:pos="756"/>
        </w:tabs>
        <w:ind w:left="756" w:hanging="396"/>
        <w:rPr>
          <w:rFonts w:ascii="Times New Roman" w:eastAsia="Times New Roman" w:hAnsi="Times New Roman" w:cs="Times New Roman"/>
        </w:rPr>
      </w:pPr>
      <w:r>
        <w:rPr>
          <w:rFonts w:ascii="Times New Roman"/>
          <w:sz w:val="20"/>
          <w:szCs w:val="20"/>
        </w:rPr>
        <w:t xml:space="preserve">Decimal placed after the first three characters </w:t>
      </w:r>
    </w:p>
    <w:p w14:paraId="73D2189B" w14:textId="77777777" w:rsidR="00494A9A" w:rsidRPr="00685402" w:rsidRDefault="00475DEB" w:rsidP="00685402">
      <w:pPr>
        <w:pStyle w:val="ListParagraph"/>
        <w:numPr>
          <w:ilvl w:val="0"/>
          <w:numId w:val="23"/>
        </w:numPr>
        <w:tabs>
          <w:tab w:val="clear" w:pos="720"/>
          <w:tab w:val="num" w:pos="756"/>
        </w:tabs>
        <w:ind w:left="756" w:hanging="396"/>
        <w:rPr>
          <w:rFonts w:ascii="Times New Roman" w:eastAsia="Times New Roman" w:hAnsi="Times New Roman" w:cs="Times New Roman"/>
        </w:rPr>
        <w:sectPr w:rsidR="00494A9A" w:rsidRPr="00685402">
          <w:headerReference w:type="default" r:id="rId9"/>
          <w:footerReference w:type="default" r:id="rId10"/>
          <w:type w:val="continuous"/>
          <w:pgSz w:w="12240" w:h="15840"/>
          <w:pgMar w:top="1440" w:right="1440" w:bottom="1440" w:left="1440" w:header="720" w:footer="720" w:gutter="0"/>
          <w:cols w:num="2" w:space="720"/>
        </w:sectPr>
      </w:pPr>
      <w:r w:rsidRPr="00685402">
        <w:rPr>
          <w:rFonts w:ascii="Times New Roman"/>
          <w:sz w:val="20"/>
          <w:szCs w:val="20"/>
        </w:rPr>
        <w:t xml:space="preserve">Alpha characters are not case-sensitive   </w:t>
      </w:r>
    </w:p>
    <w:p w14:paraId="5E06EFD0" w14:textId="77777777" w:rsidR="00685402" w:rsidRDefault="00685402">
      <w:pPr>
        <w:pStyle w:val="Body"/>
        <w:rPr>
          <w:rFonts w:ascii="Times New Roman Bold"/>
          <w:sz w:val="24"/>
          <w:szCs w:val="24"/>
        </w:rPr>
      </w:pPr>
    </w:p>
    <w:p w14:paraId="4B2AE1FE"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Code Structure of ICD-10-CM versus ICD-9-CM</w:t>
      </w:r>
    </w:p>
    <w:p w14:paraId="472CA889"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ICD 10 CM codes may consist of up to seven characters with the seventh character representing visit encounter or sequela</w:t>
      </w:r>
      <w:r w:rsidR="00685402">
        <w:rPr>
          <w:rFonts w:ascii="Times New Roman"/>
          <w:sz w:val="24"/>
          <w:szCs w:val="24"/>
        </w:rPr>
        <w:t>e</w:t>
      </w:r>
      <w:r>
        <w:rPr>
          <w:rFonts w:ascii="Times New Roman"/>
          <w:sz w:val="24"/>
          <w:szCs w:val="24"/>
        </w:rPr>
        <w:t xml:space="preserve"> for injuries and external causes.</w:t>
      </w:r>
    </w:p>
    <w:p w14:paraId="7F570BDF" w14:textId="77777777" w:rsidR="008E0B60" w:rsidRDefault="008E0B60">
      <w:pPr>
        <w:pStyle w:val="Body"/>
        <w:rPr>
          <w:rFonts w:ascii="Times New Roman Bold"/>
          <w:sz w:val="24"/>
          <w:szCs w:val="24"/>
        </w:rPr>
      </w:pPr>
    </w:p>
    <w:p w14:paraId="5EB8EE39" w14:textId="3A663DA1" w:rsidR="00494A9A" w:rsidRDefault="00685402">
      <w:pPr>
        <w:pStyle w:val="Body"/>
        <w:rPr>
          <w:rFonts w:ascii="Times New Roman" w:eastAsia="Times New Roman" w:hAnsi="Times New Roman" w:cs="Times New Roman"/>
          <w:sz w:val="24"/>
          <w:szCs w:val="24"/>
        </w:rPr>
      </w:pPr>
      <w:r>
        <w:rPr>
          <w:rFonts w:ascii="Times New Roman"/>
          <w:sz w:val="24"/>
          <w:szCs w:val="24"/>
        </w:rPr>
        <w:t>ICD-10_CM Codes may consist o</w:t>
      </w:r>
      <w:r w:rsidR="00475DEB">
        <w:rPr>
          <w:rFonts w:ascii="Times New Roman"/>
          <w:sz w:val="24"/>
          <w:szCs w:val="24"/>
        </w:rPr>
        <w:t>f up to seven characters, with the seventh character representing visit encounter or sequelae for injuries and external causes.</w:t>
      </w:r>
    </w:p>
    <w:p w14:paraId="7797ECC0" w14:textId="77777777" w:rsidR="00494A9A" w:rsidRDefault="00475DEB">
      <w:pPr>
        <w:pStyle w:val="Body"/>
        <w:rPr>
          <w:rFonts w:ascii="Times New Roman" w:eastAsia="Times New Roman" w:hAnsi="Times New Roman" w:cs="Times New Roman"/>
          <w:sz w:val="24"/>
          <w:szCs w:val="24"/>
        </w:rPr>
      </w:pPr>
      <w:r>
        <w:rPr>
          <w:noProof/>
        </w:rPr>
        <w:drawing>
          <wp:inline distT="0" distB="0" distL="0" distR="0" wp14:anchorId="694AD1F1" wp14:editId="7664EEF4">
            <wp:extent cx="5943600" cy="3077846"/>
            <wp:effectExtent l="0" t="0" r="0" b="0"/>
            <wp:docPr id="1073741844" name="officeArt object"/>
            <wp:cNvGraphicFramePr/>
            <a:graphic xmlns:a="http://schemas.openxmlformats.org/drawingml/2006/main">
              <a:graphicData uri="http://schemas.openxmlformats.org/drawingml/2006/picture">
                <pic:pic xmlns:pic="http://schemas.openxmlformats.org/drawingml/2006/picture">
                  <pic:nvPicPr>
                    <pic:cNvPr id="1073741844" name="image2.png"/>
                    <pic:cNvPicPr/>
                  </pic:nvPicPr>
                  <pic:blipFill rotWithShape="1">
                    <a:blip r:embed="rId11">
                      <a:extLst/>
                    </a:blip>
                    <a:srcRect/>
                    <a:stretch>
                      <a:fillRect/>
                    </a:stretch>
                  </pic:blipFill>
                  <pic:spPr>
                    <a:xfrm>
                      <a:off x="0" y="0"/>
                      <a:ext cx="5943600" cy="3077846"/>
                    </a:xfrm>
                    <a:prstGeom prst="rect">
                      <a:avLst/>
                    </a:prstGeom>
                    <a:noFill/>
                    <a:ln>
                      <a:noFill/>
                    </a:ln>
                    <a:effectLst/>
                    <a:extLst/>
                  </pic:spPr>
                </pic:pic>
              </a:graphicData>
            </a:graphic>
          </wp:inline>
        </w:drawing>
      </w:r>
    </w:p>
    <w:p w14:paraId="1A627F1C" w14:textId="77777777" w:rsidR="00494A9A" w:rsidRDefault="00475DEB">
      <w:pPr>
        <w:pStyle w:val="Body"/>
        <w:rPr>
          <w:rFonts w:ascii="Times New Roman" w:eastAsia="Times New Roman" w:hAnsi="Times New Roman" w:cs="Times New Roman"/>
          <w:sz w:val="24"/>
          <w:szCs w:val="24"/>
        </w:rPr>
      </w:pPr>
      <w:r>
        <w:rPr>
          <w:rFonts w:ascii="Times New Roman Bold"/>
          <w:sz w:val="24"/>
          <w:szCs w:val="24"/>
        </w:rPr>
        <w:t>Organization and Structure of ICD-10-CM</w:t>
      </w:r>
    </w:p>
    <w:p w14:paraId="4FB3044D"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lastRenderedPageBreak/>
        <w:t xml:space="preserve">The alphabetic index is divided into two parts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The Index to Diseases and Injuries and the Index to External Causes. </w:t>
      </w:r>
    </w:p>
    <w:p w14:paraId="21B8E17B" w14:textId="51E8D620" w:rsidR="00494A9A" w:rsidRDefault="00475DEB">
      <w:pPr>
        <w:pStyle w:val="Body"/>
        <w:rPr>
          <w:rFonts w:ascii="Times New Roman" w:eastAsia="Times New Roman" w:hAnsi="Times New Roman" w:cs="Times New Roman"/>
          <w:sz w:val="24"/>
          <w:szCs w:val="24"/>
        </w:rPr>
      </w:pPr>
      <w:r>
        <w:rPr>
          <w:rFonts w:ascii="Times New Roman"/>
          <w:sz w:val="24"/>
          <w:szCs w:val="24"/>
        </w:rPr>
        <w:t>The Alphabetic Index in ICD-10-CM is formatted</w:t>
      </w:r>
      <w:r w:rsidR="008E0B60">
        <w:rPr>
          <w:rFonts w:ascii="Times New Roman"/>
          <w:sz w:val="24"/>
          <w:szCs w:val="24"/>
        </w:rPr>
        <w:t>.</w:t>
      </w:r>
      <w:r>
        <w:rPr>
          <w:rFonts w:ascii="Times New Roman"/>
          <w:sz w:val="24"/>
          <w:szCs w:val="24"/>
        </w:rPr>
        <w:t xml:space="preserve"> Main terms are set in boldface and are listed in alphabetical order.  Indented beneath the main term, any applicable subterm or essential modifier will be shown in their own alphabetic list.  </w:t>
      </w:r>
    </w:p>
    <w:p w14:paraId="4CAEE78D" w14:textId="6B14B8E9"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The indented subterm is always read in combination with the main term.  Nonessential modifiers appear in parentheses and do not affect the code number assigned.  The </w:t>
      </w:r>
      <w:r w:rsidR="000B49D0">
        <w:rPr>
          <w:rFonts w:ascii="Arial Unicode MS" w:hAnsi="Trebuchet MS"/>
          <w:sz w:val="24"/>
          <w:szCs w:val="24"/>
        </w:rPr>
        <w:t>“</w:t>
      </w:r>
      <w:r>
        <w:rPr>
          <w:rFonts w:ascii="Times New Roman"/>
          <w:sz w:val="24"/>
          <w:szCs w:val="24"/>
        </w:rPr>
        <w:t>-</w:t>
      </w:r>
      <w:r w:rsidR="000B49D0">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at the end of an index entry indicates that additional characters are required.   </w:t>
      </w:r>
    </w:p>
    <w:p w14:paraId="6CF5EB14"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Manifestation Codes</w:t>
      </w:r>
    </w:p>
    <w:p w14:paraId="31485CD2"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ICD-10-CM Alphabetic Index includes the suggestion of some manifestation codes in the same manner as ICD-9CM, by including the code as a second code, show</w:t>
      </w:r>
      <w:r w:rsidR="00685402">
        <w:rPr>
          <w:rFonts w:ascii="Times New Roman"/>
          <w:sz w:val="24"/>
          <w:szCs w:val="24"/>
        </w:rPr>
        <w:t>n</w:t>
      </w:r>
      <w:r>
        <w:rPr>
          <w:rFonts w:ascii="Times New Roman"/>
          <w:sz w:val="24"/>
          <w:szCs w:val="24"/>
        </w:rPr>
        <w:t xml:space="preserve"> in brackets, directly after the underlying or etiology code (which should always be reported first).</w:t>
      </w:r>
    </w:p>
    <w:p w14:paraId="401DB630"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Tabular List</w:t>
      </w:r>
    </w:p>
    <w:p w14:paraId="4EE3175E" w14:textId="6BC0D88E" w:rsidR="00494A9A" w:rsidRDefault="00475DEB">
      <w:pPr>
        <w:pStyle w:val="Body"/>
        <w:rPr>
          <w:rFonts w:ascii="Times New Roman" w:eastAsia="Times New Roman" w:hAnsi="Times New Roman" w:cs="Times New Roman"/>
          <w:sz w:val="24"/>
          <w:szCs w:val="24"/>
        </w:rPr>
      </w:pPr>
      <w:r>
        <w:rPr>
          <w:rFonts w:ascii="Times New Roman"/>
          <w:sz w:val="24"/>
          <w:szCs w:val="24"/>
        </w:rPr>
        <w:t>The ICD-10-CM Tabular List is divided into 21 chapters.  For some chapters, the body or organ   system is the axis of the classification.  Other chapters, such as Chapter 1: Certain infectious and parasitic diseases, group together conditions by etiology or nature of the disease process.  ICD-9-CM has a single chapter for Diseases of the Nervous System and Sense Organs whereas ICD-10</w:t>
      </w:r>
      <w:r w:rsidR="006E1A05">
        <w:rPr>
          <w:rFonts w:ascii="Times New Roman"/>
          <w:sz w:val="24"/>
          <w:szCs w:val="24"/>
        </w:rPr>
        <w:t>-</w:t>
      </w:r>
      <w:r>
        <w:rPr>
          <w:rFonts w:ascii="Times New Roman"/>
          <w:sz w:val="24"/>
          <w:szCs w:val="24"/>
        </w:rPr>
        <w:t>CM places these conditions into three separate chapters.  ICD-10-CM also does not separate out the ICD-9CM codes that explain the External Causes of Injury and Poisonings (E-Codes) and the Factors Influencing Health Status and Contact with Health Services (V codes) from the core classification.</w:t>
      </w:r>
    </w:p>
    <w:p w14:paraId="7904595F" w14:textId="4E66210E" w:rsidR="00494A9A" w:rsidRDefault="00475DEB">
      <w:pPr>
        <w:pStyle w:val="Body"/>
        <w:rPr>
          <w:rFonts w:ascii="Times New Roman" w:eastAsia="Times New Roman" w:hAnsi="Times New Roman" w:cs="Times New Roman"/>
          <w:sz w:val="24"/>
          <w:szCs w:val="24"/>
        </w:rPr>
      </w:pPr>
      <w:r>
        <w:rPr>
          <w:rFonts w:ascii="Times New Roman"/>
          <w:sz w:val="24"/>
          <w:szCs w:val="24"/>
        </w:rPr>
        <w:t>The order of ICD-10-CM chapters is a bit different from the ICD-9</w:t>
      </w:r>
      <w:r w:rsidR="000B49D0">
        <w:rPr>
          <w:rFonts w:ascii="Times New Roman"/>
          <w:sz w:val="24"/>
          <w:szCs w:val="24"/>
        </w:rPr>
        <w:t>-</w:t>
      </w:r>
      <w:r>
        <w:rPr>
          <w:rFonts w:ascii="Times New Roman"/>
          <w:sz w:val="24"/>
          <w:szCs w:val="24"/>
        </w:rPr>
        <w:t>CM</w:t>
      </w:r>
      <w:r w:rsidR="000B49D0">
        <w:rPr>
          <w:rFonts w:ascii="Times New Roman"/>
          <w:sz w:val="24"/>
          <w:szCs w:val="24"/>
        </w:rPr>
        <w:t xml:space="preserve"> order</w:t>
      </w:r>
      <w:r>
        <w:rPr>
          <w:rFonts w:ascii="Times New Roman"/>
          <w:sz w:val="24"/>
          <w:szCs w:val="24"/>
        </w:rPr>
        <w:t xml:space="preserve">.  In ICD-10-CM, disorders of the immune mechanism are included with Diseases of the blood and blood-forming organs.  In contrast, the immunity disorders are found in the ICD-9-CM chapter for Endocrine Nutritional and Metabolic Diseases.  In addition, certain chapters are reordered.  The ICD-10-CM codes for Diseases of skin and subcutaneous tissue (Chapter12) and Diseases of the musculoskeletal system and connective tissue (Chapter 13) follow the chapter for Diseases of the digestive system.  Next are chapters for Diseases of the genitourinary system (Chapter 14), Pregnancy, childbirth, and puerperium (Chapter 16), and Congenital malformations, deformations and chromosomal abnormalities (Chapter 17).  There are a number of ICD-10-CM chapters, category restructuring and code reorganization </w:t>
      </w:r>
      <w:r w:rsidR="006E1A05">
        <w:rPr>
          <w:rFonts w:ascii="Times New Roman"/>
          <w:sz w:val="24"/>
          <w:szCs w:val="24"/>
        </w:rPr>
        <w:t xml:space="preserve">that </w:t>
      </w:r>
      <w:r>
        <w:rPr>
          <w:rFonts w:ascii="Times New Roman"/>
          <w:sz w:val="24"/>
          <w:szCs w:val="24"/>
        </w:rPr>
        <w:t>have occurred r</w:t>
      </w:r>
      <w:r w:rsidR="00685402">
        <w:rPr>
          <w:rFonts w:ascii="Times New Roman"/>
          <w:sz w:val="24"/>
          <w:szCs w:val="24"/>
        </w:rPr>
        <w:t>esulting in the classification o</w:t>
      </w:r>
      <w:r>
        <w:rPr>
          <w:rFonts w:ascii="Times New Roman"/>
          <w:sz w:val="24"/>
          <w:szCs w:val="24"/>
        </w:rPr>
        <w:t>f certain diseases and disorders different than what is currently seen in ICD-9CM</w:t>
      </w:r>
    </w:p>
    <w:p w14:paraId="6DCE09AB" w14:textId="77777777" w:rsidR="008E0B60" w:rsidRDefault="008E0B60">
      <w:pPr>
        <w:pStyle w:val="Body"/>
        <w:rPr>
          <w:rFonts w:ascii="Times New Roman"/>
          <w:sz w:val="24"/>
          <w:szCs w:val="24"/>
        </w:rPr>
      </w:pPr>
    </w:p>
    <w:p w14:paraId="3CF2826B" w14:textId="77777777" w:rsidR="008E0B60" w:rsidRDefault="008E0B60">
      <w:pPr>
        <w:pStyle w:val="Body"/>
        <w:rPr>
          <w:rFonts w:ascii="Times New Roman"/>
          <w:sz w:val="24"/>
          <w:szCs w:val="24"/>
        </w:rPr>
      </w:pPr>
    </w:p>
    <w:p w14:paraId="20ED5FC8" w14:textId="77777777" w:rsidR="008E0B60" w:rsidRDefault="008E0B60">
      <w:pPr>
        <w:pStyle w:val="Body"/>
        <w:rPr>
          <w:rFonts w:ascii="Times New Roman"/>
          <w:sz w:val="24"/>
          <w:szCs w:val="24"/>
        </w:rPr>
      </w:pPr>
    </w:p>
    <w:p w14:paraId="4D65B171" w14:textId="77777777" w:rsidR="008E0B60" w:rsidRDefault="008E0B60">
      <w:pPr>
        <w:pStyle w:val="Body"/>
        <w:rPr>
          <w:rFonts w:ascii="Times New Roman"/>
          <w:sz w:val="24"/>
          <w:szCs w:val="24"/>
        </w:rPr>
      </w:pPr>
    </w:p>
    <w:p w14:paraId="36E584C1" w14:textId="4D804862" w:rsidR="00494A9A" w:rsidRDefault="00475DEB">
      <w:pPr>
        <w:pStyle w:val="Body"/>
        <w:rPr>
          <w:rFonts w:ascii="Times New Roman" w:eastAsia="Times New Roman" w:hAnsi="Times New Roman" w:cs="Times New Roman"/>
          <w:sz w:val="24"/>
          <w:szCs w:val="24"/>
        </w:rPr>
      </w:pPr>
      <w:r>
        <w:rPr>
          <w:rFonts w:ascii="Times New Roman"/>
          <w:sz w:val="24"/>
          <w:szCs w:val="24"/>
        </w:rPr>
        <w:lastRenderedPageBreak/>
        <w:t>Here are the 21 chapters of the ICD-10-CM classification system:</w:t>
      </w:r>
    </w:p>
    <w:p w14:paraId="1E22A1AE" w14:textId="77777777" w:rsidR="00494A9A" w:rsidRDefault="00475DEB" w:rsidP="006E1A05">
      <w:pPr>
        <w:pStyle w:val="ListParagraph"/>
        <w:numPr>
          <w:ilvl w:val="0"/>
          <w:numId w:val="26"/>
        </w:numPr>
        <w:tabs>
          <w:tab w:val="clear" w:pos="720"/>
          <w:tab w:val="num" w:pos="690"/>
        </w:tabs>
        <w:spacing w:after="0" w:line="240" w:lineRule="auto"/>
        <w:ind w:left="691" w:hanging="331"/>
        <w:rPr>
          <w:rFonts w:ascii="Times New Roman" w:eastAsia="Times New Roman" w:hAnsi="Times New Roman" w:cs="Times New Roman"/>
          <w:sz w:val="24"/>
          <w:szCs w:val="24"/>
        </w:rPr>
      </w:pPr>
      <w:r>
        <w:rPr>
          <w:rFonts w:ascii="Times New Roman"/>
          <w:sz w:val="24"/>
          <w:szCs w:val="24"/>
        </w:rPr>
        <w:t>Certain infectious and parasitic diseases (A00-B99)</w:t>
      </w:r>
    </w:p>
    <w:p w14:paraId="31A14137" w14:textId="77777777" w:rsidR="00494A9A" w:rsidRDefault="00475DEB" w:rsidP="006E1A05">
      <w:pPr>
        <w:pStyle w:val="ListParagraph"/>
        <w:numPr>
          <w:ilvl w:val="0"/>
          <w:numId w:val="26"/>
        </w:numPr>
        <w:tabs>
          <w:tab w:val="clear" w:pos="720"/>
          <w:tab w:val="num" w:pos="690"/>
        </w:tabs>
        <w:spacing w:after="0" w:line="240" w:lineRule="auto"/>
        <w:ind w:left="691" w:hanging="331"/>
        <w:rPr>
          <w:rFonts w:ascii="Times New Roman" w:eastAsia="Times New Roman" w:hAnsi="Times New Roman" w:cs="Times New Roman"/>
          <w:sz w:val="24"/>
          <w:szCs w:val="24"/>
        </w:rPr>
      </w:pPr>
      <w:r>
        <w:rPr>
          <w:rFonts w:ascii="Times New Roman"/>
          <w:sz w:val="24"/>
          <w:szCs w:val="24"/>
        </w:rPr>
        <w:t>Neoplasms (C00-D40)</w:t>
      </w:r>
    </w:p>
    <w:p w14:paraId="124FACE1" w14:textId="77777777" w:rsidR="00494A9A" w:rsidRDefault="00475DEB" w:rsidP="006E1A05">
      <w:pPr>
        <w:pStyle w:val="ListParagraph"/>
        <w:numPr>
          <w:ilvl w:val="0"/>
          <w:numId w:val="26"/>
        </w:numPr>
        <w:tabs>
          <w:tab w:val="clear" w:pos="720"/>
          <w:tab w:val="num" w:pos="690"/>
        </w:tabs>
        <w:spacing w:after="0" w:line="240" w:lineRule="auto"/>
        <w:ind w:left="691" w:hanging="331"/>
        <w:rPr>
          <w:rFonts w:ascii="Times New Roman" w:eastAsia="Times New Roman" w:hAnsi="Times New Roman" w:cs="Times New Roman"/>
          <w:sz w:val="24"/>
          <w:szCs w:val="24"/>
        </w:rPr>
      </w:pPr>
      <w:r>
        <w:rPr>
          <w:rFonts w:ascii="Times New Roman"/>
          <w:sz w:val="24"/>
          <w:szCs w:val="24"/>
        </w:rPr>
        <w:t>Diseases of the blood and blood forming organs and certain disorders involving the immune mechanism (D50-D89)</w:t>
      </w:r>
    </w:p>
    <w:p w14:paraId="3F0EF71E" w14:textId="1317C19B" w:rsidR="006E1A05" w:rsidRPr="006E1A05" w:rsidRDefault="00475DEB" w:rsidP="006E1A05">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Endocrine, nutritional and metabolic diseases (E00-E89)</w:t>
      </w:r>
    </w:p>
    <w:p w14:paraId="3C2B1C5B" w14:textId="6508765E" w:rsidR="006E1A05" w:rsidRPr="006E1A05" w:rsidRDefault="00475DEB" w:rsidP="006E1A05">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Mental, Behavioral and Neurodevelopmental disorders (F01-F99)</w:t>
      </w:r>
    </w:p>
    <w:p w14:paraId="7A7C9E35"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nervous system (G00-G99)</w:t>
      </w:r>
    </w:p>
    <w:p w14:paraId="19CE3F08"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eye and adnexa (H00-H59)</w:t>
      </w:r>
    </w:p>
    <w:p w14:paraId="1854DF6A"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ear and mastoid process (H60-H95)</w:t>
      </w:r>
    </w:p>
    <w:p w14:paraId="0B0BA041"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circulatory system (I00-I99)</w:t>
      </w:r>
    </w:p>
    <w:p w14:paraId="580FA0AC"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respiratory system (J00-J99)</w:t>
      </w:r>
    </w:p>
    <w:p w14:paraId="6A93D620"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digestive system (K00-K95)</w:t>
      </w:r>
    </w:p>
    <w:p w14:paraId="448A7C31"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skin and subcutaneous tissue (L00-L99)</w:t>
      </w:r>
    </w:p>
    <w:p w14:paraId="0FCB333A"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musculoskeletal system and connective tissue (M00-M99)</w:t>
      </w:r>
    </w:p>
    <w:p w14:paraId="0179003B"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Diseases of the genitourinary system (N00-N99)</w:t>
      </w:r>
    </w:p>
    <w:p w14:paraId="1A0A87D7"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Pregnancy, childbirth and the puerperium (O00-O9A)</w:t>
      </w:r>
    </w:p>
    <w:p w14:paraId="210A039F"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Certain conditions originating in the perinatal period (P00-P96)</w:t>
      </w:r>
    </w:p>
    <w:p w14:paraId="1839B8CD"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Congenital malformations, deformations and chromosomal abnormalities (Q00-Q99)</w:t>
      </w:r>
    </w:p>
    <w:p w14:paraId="79735DFC"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Symptoms, signs and abnormal clinical and laboratory findings, not elsewhere classified (R00-R99)</w:t>
      </w:r>
    </w:p>
    <w:p w14:paraId="59E97602"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Injury, poisoning and certain other consequences of external causes (S00-T88)</w:t>
      </w:r>
    </w:p>
    <w:p w14:paraId="6C610AB5"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External causes of morbidity (V00-Y99)</w:t>
      </w:r>
    </w:p>
    <w:p w14:paraId="61E4B5BE" w14:textId="77777777" w:rsidR="00494A9A" w:rsidRDefault="00475DEB">
      <w:pPr>
        <w:pStyle w:val="ListParagraph"/>
        <w:numPr>
          <w:ilvl w:val="0"/>
          <w:numId w:val="26"/>
        </w:numPr>
        <w:tabs>
          <w:tab w:val="clear" w:pos="720"/>
          <w:tab w:val="num" w:pos="690"/>
        </w:tabs>
        <w:spacing w:after="0" w:line="240" w:lineRule="auto"/>
        <w:ind w:left="690" w:hanging="330"/>
        <w:rPr>
          <w:rFonts w:ascii="Arial" w:eastAsia="Arial" w:hAnsi="Arial" w:cs="Arial"/>
          <w:sz w:val="24"/>
          <w:szCs w:val="24"/>
        </w:rPr>
      </w:pPr>
      <w:r>
        <w:rPr>
          <w:rFonts w:ascii="Times New Roman"/>
          <w:sz w:val="24"/>
          <w:szCs w:val="24"/>
        </w:rPr>
        <w:t>Factors influencing health status and contact with health services (Z00-Z99)</w:t>
      </w:r>
    </w:p>
    <w:p w14:paraId="1E1D1AC2" w14:textId="77777777" w:rsidR="00494A9A" w:rsidRDefault="00494A9A">
      <w:pPr>
        <w:pStyle w:val="ListParagraph"/>
        <w:spacing w:after="0" w:line="240" w:lineRule="auto"/>
        <w:rPr>
          <w:rFonts w:ascii="Arial" w:eastAsia="Arial" w:hAnsi="Arial" w:cs="Arial"/>
          <w:sz w:val="24"/>
          <w:szCs w:val="24"/>
        </w:rPr>
      </w:pPr>
    </w:p>
    <w:p w14:paraId="36845C56" w14:textId="13AB2F62" w:rsidR="00494A9A" w:rsidRPr="006E1A05" w:rsidRDefault="00475DEB" w:rsidP="006E1A05">
      <w:pPr>
        <w:pStyle w:val="Body"/>
        <w:rPr>
          <w:rFonts w:ascii="Times New Roman" w:eastAsia="Times New Roman" w:hAnsi="Times New Roman" w:cs="Times New Roman"/>
          <w:sz w:val="24"/>
          <w:szCs w:val="24"/>
        </w:rPr>
      </w:pPr>
      <w:r>
        <w:rPr>
          <w:rFonts w:ascii="Times New Roman"/>
          <w:sz w:val="24"/>
          <w:szCs w:val="24"/>
        </w:rPr>
        <w:t>Chapters are further subdivided into subchapters (blocks) that contain three character categories and, similar to ICD-9</w:t>
      </w:r>
      <w:r w:rsidR="006E1A05">
        <w:rPr>
          <w:rFonts w:ascii="Times New Roman"/>
          <w:sz w:val="24"/>
          <w:szCs w:val="24"/>
        </w:rPr>
        <w:t>-</w:t>
      </w:r>
      <w:r>
        <w:rPr>
          <w:rFonts w:ascii="Times New Roman"/>
          <w:sz w:val="24"/>
          <w:szCs w:val="24"/>
        </w:rPr>
        <w:t>CM categories, form the foundation of the code.  Each chapter in the Tabular List of ICD-10-CM begins with a summary of the blocks to provide an overview of the categories with the chapter.  For example:</w:t>
      </w:r>
    </w:p>
    <w:p w14:paraId="0ED71993" w14:textId="77777777" w:rsidR="00494A9A" w:rsidRPr="008E0B60" w:rsidRDefault="00475DEB">
      <w:pPr>
        <w:pStyle w:val="Default"/>
        <w:rPr>
          <w:b/>
          <w:sz w:val="28"/>
          <w:szCs w:val="28"/>
        </w:rPr>
      </w:pPr>
      <w:r w:rsidRPr="008E0B60">
        <w:rPr>
          <w:rFonts w:ascii="Arial Bold"/>
          <w:b/>
          <w:sz w:val="28"/>
          <w:szCs w:val="28"/>
        </w:rPr>
        <w:t>Chapter 13</w:t>
      </w:r>
    </w:p>
    <w:p w14:paraId="6CFCD712" w14:textId="77777777" w:rsidR="00494A9A" w:rsidRDefault="00475DEB">
      <w:pPr>
        <w:pStyle w:val="Default"/>
        <w:rPr>
          <w:sz w:val="20"/>
          <w:szCs w:val="20"/>
        </w:rPr>
      </w:pPr>
      <w:r>
        <w:rPr>
          <w:rFonts w:ascii="Arial Bold"/>
          <w:sz w:val="20"/>
          <w:szCs w:val="20"/>
        </w:rPr>
        <w:t>Diseases of the musculoskeletal system and connective tissue (M00-M99)</w:t>
      </w:r>
    </w:p>
    <w:tbl>
      <w:tblPr>
        <w:tblW w:w="1038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193"/>
        <w:gridCol w:w="5193"/>
      </w:tblGrid>
      <w:tr w:rsidR="00494A9A" w14:paraId="6613972F" w14:textId="77777777">
        <w:trPr>
          <w:trHeight w:val="80"/>
        </w:trPr>
        <w:tc>
          <w:tcPr>
            <w:tcW w:w="10386" w:type="dxa"/>
            <w:gridSpan w:val="2"/>
            <w:tcBorders>
              <w:top w:val="nil"/>
              <w:left w:val="nil"/>
              <w:bottom w:val="nil"/>
              <w:right w:val="nil"/>
            </w:tcBorders>
            <w:shd w:val="clear" w:color="auto" w:fill="auto"/>
            <w:tcMar>
              <w:top w:w="80" w:type="dxa"/>
              <w:left w:w="80" w:type="dxa"/>
              <w:bottom w:w="80" w:type="dxa"/>
              <w:right w:w="80" w:type="dxa"/>
            </w:tcMar>
          </w:tcPr>
          <w:p w14:paraId="3AD3AFFF" w14:textId="77777777" w:rsidR="00494A9A" w:rsidRDefault="00475DEB">
            <w:pPr>
              <w:pStyle w:val="Body"/>
              <w:spacing w:after="0" w:line="240" w:lineRule="auto"/>
            </w:pPr>
            <w:r>
              <w:rPr>
                <w:rFonts w:ascii="Arial"/>
                <w:sz w:val="20"/>
                <w:szCs w:val="20"/>
              </w:rPr>
              <w:t>This chapter contains the following blocks:</w:t>
            </w:r>
          </w:p>
        </w:tc>
      </w:tr>
      <w:tr w:rsidR="00494A9A" w14:paraId="04F15BBC"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189BE634" w14:textId="77777777" w:rsidR="00494A9A" w:rsidRDefault="00475DEB">
            <w:pPr>
              <w:pStyle w:val="Body"/>
              <w:spacing w:after="0" w:line="240" w:lineRule="auto"/>
            </w:pPr>
            <w:r>
              <w:rPr>
                <w:rFonts w:ascii="Arial"/>
                <w:sz w:val="20"/>
                <w:szCs w:val="20"/>
              </w:rPr>
              <w:t>M00-M02</w:t>
            </w:r>
          </w:p>
        </w:tc>
        <w:tc>
          <w:tcPr>
            <w:tcW w:w="5193" w:type="dxa"/>
            <w:tcBorders>
              <w:top w:val="nil"/>
              <w:left w:val="nil"/>
              <w:bottom w:val="nil"/>
              <w:right w:val="nil"/>
            </w:tcBorders>
            <w:shd w:val="clear" w:color="auto" w:fill="auto"/>
            <w:tcMar>
              <w:top w:w="80" w:type="dxa"/>
              <w:left w:w="80" w:type="dxa"/>
              <w:bottom w:w="80" w:type="dxa"/>
              <w:right w:w="80" w:type="dxa"/>
            </w:tcMar>
          </w:tcPr>
          <w:p w14:paraId="2FDB2398" w14:textId="77777777" w:rsidR="00494A9A" w:rsidRDefault="00475DEB">
            <w:pPr>
              <w:pStyle w:val="Body"/>
              <w:spacing w:after="0" w:line="240" w:lineRule="auto"/>
            </w:pPr>
            <w:r>
              <w:rPr>
                <w:rFonts w:ascii="Arial"/>
                <w:sz w:val="20"/>
                <w:szCs w:val="20"/>
              </w:rPr>
              <w:t>Infectious arthropathies</w:t>
            </w:r>
          </w:p>
        </w:tc>
      </w:tr>
      <w:tr w:rsidR="00494A9A" w14:paraId="65A805D4"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3A58E2C9" w14:textId="77777777" w:rsidR="00494A9A" w:rsidRDefault="00475DEB">
            <w:pPr>
              <w:pStyle w:val="Body"/>
              <w:spacing w:after="0" w:line="240" w:lineRule="auto"/>
            </w:pPr>
            <w:r>
              <w:rPr>
                <w:rFonts w:ascii="Arial"/>
                <w:sz w:val="20"/>
                <w:szCs w:val="20"/>
              </w:rPr>
              <w:t>M05-M14</w:t>
            </w:r>
          </w:p>
        </w:tc>
        <w:tc>
          <w:tcPr>
            <w:tcW w:w="5193" w:type="dxa"/>
            <w:tcBorders>
              <w:top w:val="nil"/>
              <w:left w:val="nil"/>
              <w:bottom w:val="nil"/>
              <w:right w:val="nil"/>
            </w:tcBorders>
            <w:shd w:val="clear" w:color="auto" w:fill="auto"/>
            <w:tcMar>
              <w:top w:w="80" w:type="dxa"/>
              <w:left w:w="80" w:type="dxa"/>
              <w:bottom w:w="80" w:type="dxa"/>
              <w:right w:w="80" w:type="dxa"/>
            </w:tcMar>
          </w:tcPr>
          <w:p w14:paraId="7F01084A" w14:textId="77777777" w:rsidR="00494A9A" w:rsidRDefault="00475DEB">
            <w:pPr>
              <w:pStyle w:val="Body"/>
              <w:spacing w:after="0" w:line="240" w:lineRule="auto"/>
            </w:pPr>
            <w:r>
              <w:rPr>
                <w:rFonts w:ascii="Arial"/>
                <w:sz w:val="20"/>
                <w:szCs w:val="20"/>
              </w:rPr>
              <w:t>Inflammatory polyarthropathies</w:t>
            </w:r>
          </w:p>
        </w:tc>
      </w:tr>
      <w:tr w:rsidR="00494A9A" w14:paraId="6FFB032B"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79F47519" w14:textId="77777777" w:rsidR="00494A9A" w:rsidRDefault="00475DEB">
            <w:pPr>
              <w:pStyle w:val="Body"/>
              <w:spacing w:after="0" w:line="240" w:lineRule="auto"/>
            </w:pPr>
            <w:r>
              <w:rPr>
                <w:rFonts w:ascii="Arial"/>
                <w:sz w:val="20"/>
                <w:szCs w:val="20"/>
              </w:rPr>
              <w:t>M15-M19</w:t>
            </w:r>
          </w:p>
        </w:tc>
        <w:tc>
          <w:tcPr>
            <w:tcW w:w="5193" w:type="dxa"/>
            <w:tcBorders>
              <w:top w:val="nil"/>
              <w:left w:val="nil"/>
              <w:bottom w:val="nil"/>
              <w:right w:val="nil"/>
            </w:tcBorders>
            <w:shd w:val="clear" w:color="auto" w:fill="auto"/>
            <w:tcMar>
              <w:top w:w="80" w:type="dxa"/>
              <w:left w:w="80" w:type="dxa"/>
              <w:bottom w:w="80" w:type="dxa"/>
              <w:right w:w="80" w:type="dxa"/>
            </w:tcMar>
          </w:tcPr>
          <w:p w14:paraId="323D2D2E" w14:textId="77777777" w:rsidR="00494A9A" w:rsidRDefault="00475DEB">
            <w:pPr>
              <w:pStyle w:val="Body"/>
              <w:spacing w:after="0" w:line="240" w:lineRule="auto"/>
            </w:pPr>
            <w:r>
              <w:rPr>
                <w:rFonts w:ascii="Arial"/>
                <w:sz w:val="20"/>
                <w:szCs w:val="20"/>
              </w:rPr>
              <w:t>Osteoarthritis</w:t>
            </w:r>
          </w:p>
        </w:tc>
      </w:tr>
      <w:tr w:rsidR="00494A9A" w14:paraId="34A261F2"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0BB57113" w14:textId="77777777" w:rsidR="00494A9A" w:rsidRDefault="00475DEB">
            <w:pPr>
              <w:pStyle w:val="Body"/>
              <w:spacing w:after="0" w:line="240" w:lineRule="auto"/>
            </w:pPr>
            <w:r>
              <w:rPr>
                <w:rFonts w:ascii="Arial"/>
                <w:sz w:val="20"/>
                <w:szCs w:val="20"/>
              </w:rPr>
              <w:t>M20-M25</w:t>
            </w:r>
          </w:p>
        </w:tc>
        <w:tc>
          <w:tcPr>
            <w:tcW w:w="5193" w:type="dxa"/>
            <w:tcBorders>
              <w:top w:val="nil"/>
              <w:left w:val="nil"/>
              <w:bottom w:val="nil"/>
              <w:right w:val="nil"/>
            </w:tcBorders>
            <w:shd w:val="clear" w:color="auto" w:fill="auto"/>
            <w:tcMar>
              <w:top w:w="80" w:type="dxa"/>
              <w:left w:w="80" w:type="dxa"/>
              <w:bottom w:w="80" w:type="dxa"/>
              <w:right w:w="80" w:type="dxa"/>
            </w:tcMar>
          </w:tcPr>
          <w:p w14:paraId="4ABFA178" w14:textId="77777777" w:rsidR="00494A9A" w:rsidRDefault="00475DEB">
            <w:pPr>
              <w:pStyle w:val="Body"/>
              <w:spacing w:after="0" w:line="240" w:lineRule="auto"/>
            </w:pPr>
            <w:r>
              <w:rPr>
                <w:rFonts w:ascii="Arial"/>
                <w:sz w:val="20"/>
                <w:szCs w:val="20"/>
              </w:rPr>
              <w:t>Other joint disorders</w:t>
            </w:r>
          </w:p>
        </w:tc>
      </w:tr>
      <w:tr w:rsidR="00494A9A" w14:paraId="7DF169BD"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5494433A" w14:textId="77777777" w:rsidR="00494A9A" w:rsidRDefault="00475DEB">
            <w:pPr>
              <w:pStyle w:val="Body"/>
              <w:spacing w:after="0" w:line="240" w:lineRule="auto"/>
            </w:pPr>
            <w:r>
              <w:rPr>
                <w:rFonts w:ascii="Arial"/>
                <w:sz w:val="20"/>
                <w:szCs w:val="20"/>
              </w:rPr>
              <w:t>M26-M27</w:t>
            </w:r>
          </w:p>
        </w:tc>
        <w:tc>
          <w:tcPr>
            <w:tcW w:w="5193" w:type="dxa"/>
            <w:tcBorders>
              <w:top w:val="nil"/>
              <w:left w:val="nil"/>
              <w:bottom w:val="nil"/>
              <w:right w:val="nil"/>
            </w:tcBorders>
            <w:shd w:val="clear" w:color="auto" w:fill="auto"/>
            <w:tcMar>
              <w:top w:w="80" w:type="dxa"/>
              <w:left w:w="80" w:type="dxa"/>
              <w:bottom w:w="80" w:type="dxa"/>
              <w:right w:w="80" w:type="dxa"/>
            </w:tcMar>
          </w:tcPr>
          <w:p w14:paraId="56E3D864" w14:textId="77777777" w:rsidR="00494A9A" w:rsidRDefault="00475DEB">
            <w:pPr>
              <w:pStyle w:val="Body"/>
              <w:spacing w:after="0" w:line="240" w:lineRule="auto"/>
            </w:pPr>
            <w:r>
              <w:rPr>
                <w:rFonts w:ascii="Arial"/>
                <w:sz w:val="20"/>
                <w:szCs w:val="20"/>
              </w:rPr>
              <w:t>Dentofacial anomalies [including malocclusion] and other disorders of jaw</w:t>
            </w:r>
          </w:p>
        </w:tc>
      </w:tr>
      <w:tr w:rsidR="00494A9A" w14:paraId="001F64CE"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317269B4" w14:textId="77777777" w:rsidR="00494A9A" w:rsidRDefault="00475DEB">
            <w:pPr>
              <w:pStyle w:val="Body"/>
              <w:spacing w:after="0" w:line="240" w:lineRule="auto"/>
            </w:pPr>
            <w:r>
              <w:rPr>
                <w:rFonts w:ascii="Arial"/>
                <w:sz w:val="20"/>
                <w:szCs w:val="20"/>
              </w:rPr>
              <w:t>M30-M36</w:t>
            </w:r>
          </w:p>
        </w:tc>
        <w:tc>
          <w:tcPr>
            <w:tcW w:w="5193" w:type="dxa"/>
            <w:tcBorders>
              <w:top w:val="nil"/>
              <w:left w:val="nil"/>
              <w:bottom w:val="nil"/>
              <w:right w:val="nil"/>
            </w:tcBorders>
            <w:shd w:val="clear" w:color="auto" w:fill="auto"/>
            <w:tcMar>
              <w:top w:w="80" w:type="dxa"/>
              <w:left w:w="80" w:type="dxa"/>
              <w:bottom w:w="80" w:type="dxa"/>
              <w:right w:w="80" w:type="dxa"/>
            </w:tcMar>
          </w:tcPr>
          <w:p w14:paraId="0D4DE38E" w14:textId="77777777" w:rsidR="00494A9A" w:rsidRDefault="00475DEB">
            <w:pPr>
              <w:pStyle w:val="Body"/>
              <w:spacing w:after="0" w:line="240" w:lineRule="auto"/>
            </w:pPr>
            <w:r>
              <w:rPr>
                <w:rFonts w:ascii="Arial"/>
                <w:sz w:val="20"/>
                <w:szCs w:val="20"/>
              </w:rPr>
              <w:t>Systemic connective tissue disorders</w:t>
            </w:r>
          </w:p>
        </w:tc>
      </w:tr>
      <w:tr w:rsidR="00494A9A" w14:paraId="63539068"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4F6AD860" w14:textId="77777777" w:rsidR="00494A9A" w:rsidRDefault="00475DEB">
            <w:pPr>
              <w:pStyle w:val="Body"/>
              <w:spacing w:after="0" w:line="240" w:lineRule="auto"/>
            </w:pPr>
            <w:r>
              <w:rPr>
                <w:rFonts w:ascii="Arial"/>
                <w:sz w:val="20"/>
                <w:szCs w:val="20"/>
              </w:rPr>
              <w:t>M40-M43</w:t>
            </w:r>
          </w:p>
        </w:tc>
        <w:tc>
          <w:tcPr>
            <w:tcW w:w="5193" w:type="dxa"/>
            <w:tcBorders>
              <w:top w:val="nil"/>
              <w:left w:val="nil"/>
              <w:bottom w:val="nil"/>
              <w:right w:val="nil"/>
            </w:tcBorders>
            <w:shd w:val="clear" w:color="auto" w:fill="auto"/>
            <w:tcMar>
              <w:top w:w="80" w:type="dxa"/>
              <w:left w:w="80" w:type="dxa"/>
              <w:bottom w:w="80" w:type="dxa"/>
              <w:right w:w="80" w:type="dxa"/>
            </w:tcMar>
          </w:tcPr>
          <w:p w14:paraId="50FBB4CA" w14:textId="77777777" w:rsidR="00494A9A" w:rsidRDefault="00475DEB">
            <w:pPr>
              <w:pStyle w:val="Body"/>
              <w:spacing w:after="0" w:line="240" w:lineRule="auto"/>
            </w:pPr>
            <w:r>
              <w:rPr>
                <w:rFonts w:ascii="Arial"/>
                <w:sz w:val="20"/>
                <w:szCs w:val="20"/>
              </w:rPr>
              <w:t>Deforming dorsopathies</w:t>
            </w:r>
          </w:p>
        </w:tc>
      </w:tr>
      <w:tr w:rsidR="00494A9A" w14:paraId="1DC57767"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17D7DC9F" w14:textId="77777777" w:rsidR="00494A9A" w:rsidRDefault="00475DEB">
            <w:pPr>
              <w:pStyle w:val="Body"/>
              <w:spacing w:after="0" w:line="240" w:lineRule="auto"/>
            </w:pPr>
            <w:r>
              <w:rPr>
                <w:rFonts w:ascii="Arial"/>
                <w:sz w:val="20"/>
                <w:szCs w:val="20"/>
              </w:rPr>
              <w:t>M45-M49</w:t>
            </w:r>
          </w:p>
        </w:tc>
        <w:tc>
          <w:tcPr>
            <w:tcW w:w="5193" w:type="dxa"/>
            <w:tcBorders>
              <w:top w:val="nil"/>
              <w:left w:val="nil"/>
              <w:bottom w:val="nil"/>
              <w:right w:val="nil"/>
            </w:tcBorders>
            <w:shd w:val="clear" w:color="auto" w:fill="auto"/>
            <w:tcMar>
              <w:top w:w="80" w:type="dxa"/>
              <w:left w:w="80" w:type="dxa"/>
              <w:bottom w:w="80" w:type="dxa"/>
              <w:right w:w="80" w:type="dxa"/>
            </w:tcMar>
          </w:tcPr>
          <w:p w14:paraId="4F377662" w14:textId="77777777" w:rsidR="00494A9A" w:rsidRDefault="00475DEB">
            <w:pPr>
              <w:pStyle w:val="Body"/>
              <w:spacing w:after="0" w:line="240" w:lineRule="auto"/>
            </w:pPr>
            <w:r>
              <w:rPr>
                <w:rFonts w:ascii="Arial"/>
                <w:sz w:val="20"/>
                <w:szCs w:val="20"/>
              </w:rPr>
              <w:t>Spondylopathies</w:t>
            </w:r>
          </w:p>
        </w:tc>
      </w:tr>
      <w:tr w:rsidR="00494A9A" w14:paraId="707A43FE"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3B82702D" w14:textId="77777777" w:rsidR="00494A9A" w:rsidRDefault="00475DEB">
            <w:pPr>
              <w:pStyle w:val="Body"/>
              <w:spacing w:after="0" w:line="240" w:lineRule="auto"/>
            </w:pPr>
            <w:r>
              <w:rPr>
                <w:rFonts w:ascii="Arial"/>
                <w:sz w:val="20"/>
                <w:szCs w:val="20"/>
              </w:rPr>
              <w:lastRenderedPageBreak/>
              <w:t>M50-M54</w:t>
            </w:r>
          </w:p>
        </w:tc>
        <w:tc>
          <w:tcPr>
            <w:tcW w:w="5193" w:type="dxa"/>
            <w:tcBorders>
              <w:top w:val="nil"/>
              <w:left w:val="nil"/>
              <w:bottom w:val="nil"/>
              <w:right w:val="nil"/>
            </w:tcBorders>
            <w:shd w:val="clear" w:color="auto" w:fill="auto"/>
            <w:tcMar>
              <w:top w:w="80" w:type="dxa"/>
              <w:left w:w="80" w:type="dxa"/>
              <w:bottom w:w="80" w:type="dxa"/>
              <w:right w:w="80" w:type="dxa"/>
            </w:tcMar>
          </w:tcPr>
          <w:p w14:paraId="16164C50" w14:textId="77777777" w:rsidR="00494A9A" w:rsidRDefault="00475DEB">
            <w:pPr>
              <w:pStyle w:val="Body"/>
              <w:spacing w:after="0" w:line="240" w:lineRule="auto"/>
            </w:pPr>
            <w:r>
              <w:rPr>
                <w:rFonts w:ascii="Arial"/>
                <w:sz w:val="20"/>
                <w:szCs w:val="20"/>
              </w:rPr>
              <w:t>Other dorsopathies</w:t>
            </w:r>
          </w:p>
        </w:tc>
      </w:tr>
      <w:tr w:rsidR="00494A9A" w14:paraId="2A1ED32F"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1D8F6A8D" w14:textId="77777777" w:rsidR="00494A9A" w:rsidRDefault="00475DEB">
            <w:pPr>
              <w:pStyle w:val="Body"/>
              <w:spacing w:after="0" w:line="240" w:lineRule="auto"/>
            </w:pPr>
            <w:r>
              <w:rPr>
                <w:rFonts w:ascii="Arial"/>
                <w:sz w:val="20"/>
                <w:szCs w:val="20"/>
              </w:rPr>
              <w:t>M60-M63</w:t>
            </w:r>
          </w:p>
        </w:tc>
        <w:tc>
          <w:tcPr>
            <w:tcW w:w="5193" w:type="dxa"/>
            <w:tcBorders>
              <w:top w:val="nil"/>
              <w:left w:val="nil"/>
              <w:bottom w:val="nil"/>
              <w:right w:val="nil"/>
            </w:tcBorders>
            <w:shd w:val="clear" w:color="auto" w:fill="auto"/>
            <w:tcMar>
              <w:top w:w="80" w:type="dxa"/>
              <w:left w:w="80" w:type="dxa"/>
              <w:bottom w:w="80" w:type="dxa"/>
              <w:right w:w="80" w:type="dxa"/>
            </w:tcMar>
          </w:tcPr>
          <w:p w14:paraId="21F75FB1" w14:textId="77777777" w:rsidR="00494A9A" w:rsidRDefault="00475DEB">
            <w:pPr>
              <w:pStyle w:val="Body"/>
              <w:spacing w:after="0" w:line="240" w:lineRule="auto"/>
            </w:pPr>
            <w:r>
              <w:rPr>
                <w:rFonts w:ascii="Arial"/>
                <w:sz w:val="20"/>
                <w:szCs w:val="20"/>
              </w:rPr>
              <w:t>Disorders of muscles</w:t>
            </w:r>
          </w:p>
        </w:tc>
      </w:tr>
      <w:tr w:rsidR="00494A9A" w14:paraId="7269101C"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7B98694B" w14:textId="77777777" w:rsidR="00494A9A" w:rsidRDefault="00475DEB">
            <w:pPr>
              <w:pStyle w:val="Body"/>
              <w:spacing w:after="0" w:line="240" w:lineRule="auto"/>
            </w:pPr>
            <w:r>
              <w:rPr>
                <w:rFonts w:ascii="Arial"/>
                <w:sz w:val="20"/>
                <w:szCs w:val="20"/>
              </w:rPr>
              <w:t>M65-M67</w:t>
            </w:r>
          </w:p>
        </w:tc>
        <w:tc>
          <w:tcPr>
            <w:tcW w:w="5193" w:type="dxa"/>
            <w:tcBorders>
              <w:top w:val="nil"/>
              <w:left w:val="nil"/>
              <w:bottom w:val="nil"/>
              <w:right w:val="nil"/>
            </w:tcBorders>
            <w:shd w:val="clear" w:color="auto" w:fill="auto"/>
            <w:tcMar>
              <w:top w:w="80" w:type="dxa"/>
              <w:left w:w="80" w:type="dxa"/>
              <w:bottom w:w="80" w:type="dxa"/>
              <w:right w:w="80" w:type="dxa"/>
            </w:tcMar>
          </w:tcPr>
          <w:p w14:paraId="210C5D6E" w14:textId="77777777" w:rsidR="00494A9A" w:rsidRDefault="00475DEB">
            <w:pPr>
              <w:pStyle w:val="Body"/>
              <w:spacing w:after="0" w:line="240" w:lineRule="auto"/>
            </w:pPr>
            <w:r>
              <w:rPr>
                <w:rFonts w:ascii="Arial"/>
                <w:sz w:val="20"/>
                <w:szCs w:val="20"/>
              </w:rPr>
              <w:t>Disorders of synovium and tendon</w:t>
            </w:r>
          </w:p>
        </w:tc>
      </w:tr>
      <w:tr w:rsidR="00494A9A" w14:paraId="2ADA559B"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439C097E" w14:textId="77777777" w:rsidR="00494A9A" w:rsidRDefault="00475DEB">
            <w:pPr>
              <w:pStyle w:val="Body"/>
              <w:spacing w:after="0" w:line="240" w:lineRule="auto"/>
            </w:pPr>
            <w:r>
              <w:rPr>
                <w:rFonts w:ascii="Arial"/>
                <w:sz w:val="20"/>
                <w:szCs w:val="20"/>
              </w:rPr>
              <w:t>M70-M79</w:t>
            </w:r>
          </w:p>
        </w:tc>
        <w:tc>
          <w:tcPr>
            <w:tcW w:w="5193" w:type="dxa"/>
            <w:tcBorders>
              <w:top w:val="nil"/>
              <w:left w:val="nil"/>
              <w:bottom w:val="nil"/>
              <w:right w:val="nil"/>
            </w:tcBorders>
            <w:shd w:val="clear" w:color="auto" w:fill="auto"/>
            <w:tcMar>
              <w:top w:w="80" w:type="dxa"/>
              <w:left w:w="80" w:type="dxa"/>
              <w:bottom w:w="80" w:type="dxa"/>
              <w:right w:w="80" w:type="dxa"/>
            </w:tcMar>
          </w:tcPr>
          <w:p w14:paraId="54250269" w14:textId="77777777" w:rsidR="00494A9A" w:rsidRDefault="00475DEB">
            <w:pPr>
              <w:pStyle w:val="Body"/>
              <w:spacing w:after="0" w:line="240" w:lineRule="auto"/>
            </w:pPr>
            <w:r>
              <w:rPr>
                <w:rFonts w:ascii="Arial"/>
                <w:sz w:val="20"/>
                <w:szCs w:val="20"/>
              </w:rPr>
              <w:t>Other soft tissue disorders</w:t>
            </w:r>
          </w:p>
        </w:tc>
      </w:tr>
      <w:tr w:rsidR="00494A9A" w14:paraId="6EFD2ABA"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1512DE86" w14:textId="77777777" w:rsidR="00494A9A" w:rsidRDefault="00475DEB">
            <w:pPr>
              <w:pStyle w:val="Body"/>
              <w:spacing w:after="0" w:line="240" w:lineRule="auto"/>
            </w:pPr>
            <w:r>
              <w:rPr>
                <w:rFonts w:ascii="Arial"/>
                <w:sz w:val="20"/>
                <w:szCs w:val="20"/>
              </w:rPr>
              <w:t>M80-M85</w:t>
            </w:r>
          </w:p>
        </w:tc>
        <w:tc>
          <w:tcPr>
            <w:tcW w:w="5193" w:type="dxa"/>
            <w:tcBorders>
              <w:top w:val="nil"/>
              <w:left w:val="nil"/>
              <w:bottom w:val="nil"/>
              <w:right w:val="nil"/>
            </w:tcBorders>
            <w:shd w:val="clear" w:color="auto" w:fill="auto"/>
            <w:tcMar>
              <w:top w:w="80" w:type="dxa"/>
              <w:left w:w="80" w:type="dxa"/>
              <w:bottom w:w="80" w:type="dxa"/>
              <w:right w:w="80" w:type="dxa"/>
            </w:tcMar>
          </w:tcPr>
          <w:p w14:paraId="0FEF6B89" w14:textId="77777777" w:rsidR="00494A9A" w:rsidRDefault="00475DEB">
            <w:pPr>
              <w:pStyle w:val="Body"/>
              <w:spacing w:after="0" w:line="240" w:lineRule="auto"/>
            </w:pPr>
            <w:r>
              <w:rPr>
                <w:rFonts w:ascii="Arial"/>
                <w:sz w:val="20"/>
                <w:szCs w:val="20"/>
              </w:rPr>
              <w:t>Disorders of bone density and structure</w:t>
            </w:r>
          </w:p>
        </w:tc>
      </w:tr>
      <w:tr w:rsidR="00494A9A" w14:paraId="2927A32F"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015D181C" w14:textId="77777777" w:rsidR="00494A9A" w:rsidRDefault="00475DEB">
            <w:pPr>
              <w:pStyle w:val="Body"/>
              <w:spacing w:after="0" w:line="240" w:lineRule="auto"/>
            </w:pPr>
            <w:r>
              <w:rPr>
                <w:rFonts w:ascii="Arial"/>
                <w:sz w:val="20"/>
                <w:szCs w:val="20"/>
              </w:rPr>
              <w:t>M86-M90</w:t>
            </w:r>
          </w:p>
        </w:tc>
        <w:tc>
          <w:tcPr>
            <w:tcW w:w="5193" w:type="dxa"/>
            <w:tcBorders>
              <w:top w:val="nil"/>
              <w:left w:val="nil"/>
              <w:bottom w:val="nil"/>
              <w:right w:val="nil"/>
            </w:tcBorders>
            <w:shd w:val="clear" w:color="auto" w:fill="auto"/>
            <w:tcMar>
              <w:top w:w="80" w:type="dxa"/>
              <w:left w:w="80" w:type="dxa"/>
              <w:bottom w:w="80" w:type="dxa"/>
              <w:right w:w="80" w:type="dxa"/>
            </w:tcMar>
          </w:tcPr>
          <w:p w14:paraId="6B72AB6F" w14:textId="77777777" w:rsidR="00494A9A" w:rsidRDefault="00475DEB">
            <w:pPr>
              <w:pStyle w:val="Body"/>
              <w:spacing w:after="0" w:line="240" w:lineRule="auto"/>
            </w:pPr>
            <w:r>
              <w:rPr>
                <w:rFonts w:ascii="Arial"/>
                <w:sz w:val="20"/>
                <w:szCs w:val="20"/>
              </w:rPr>
              <w:t>Other osteopathies</w:t>
            </w:r>
          </w:p>
        </w:tc>
      </w:tr>
      <w:tr w:rsidR="00494A9A" w14:paraId="280B4C6E"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70AC09A1" w14:textId="77777777" w:rsidR="00494A9A" w:rsidRDefault="00475DEB">
            <w:pPr>
              <w:pStyle w:val="Body"/>
              <w:spacing w:after="0" w:line="240" w:lineRule="auto"/>
            </w:pPr>
            <w:r>
              <w:rPr>
                <w:rFonts w:ascii="Arial"/>
                <w:sz w:val="20"/>
                <w:szCs w:val="20"/>
              </w:rPr>
              <w:t>M91-M94</w:t>
            </w:r>
          </w:p>
        </w:tc>
        <w:tc>
          <w:tcPr>
            <w:tcW w:w="5193" w:type="dxa"/>
            <w:tcBorders>
              <w:top w:val="nil"/>
              <w:left w:val="nil"/>
              <w:bottom w:val="nil"/>
              <w:right w:val="nil"/>
            </w:tcBorders>
            <w:shd w:val="clear" w:color="auto" w:fill="auto"/>
            <w:tcMar>
              <w:top w:w="80" w:type="dxa"/>
              <w:left w:w="80" w:type="dxa"/>
              <w:bottom w:w="80" w:type="dxa"/>
              <w:right w:w="80" w:type="dxa"/>
            </w:tcMar>
          </w:tcPr>
          <w:p w14:paraId="12FA513D" w14:textId="77777777" w:rsidR="00494A9A" w:rsidRDefault="00475DEB">
            <w:pPr>
              <w:pStyle w:val="Body"/>
              <w:spacing w:after="0" w:line="240" w:lineRule="auto"/>
            </w:pPr>
            <w:r>
              <w:rPr>
                <w:rFonts w:ascii="Arial"/>
                <w:sz w:val="20"/>
                <w:szCs w:val="20"/>
              </w:rPr>
              <w:t>Chondropathies</w:t>
            </w:r>
          </w:p>
        </w:tc>
      </w:tr>
      <w:tr w:rsidR="00494A9A" w14:paraId="795E7FDE"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547FE570" w14:textId="77777777" w:rsidR="00494A9A" w:rsidRDefault="00475DEB">
            <w:pPr>
              <w:pStyle w:val="Body"/>
              <w:spacing w:after="0" w:line="240" w:lineRule="auto"/>
            </w:pPr>
            <w:r>
              <w:rPr>
                <w:rFonts w:ascii="Arial"/>
                <w:sz w:val="20"/>
                <w:szCs w:val="20"/>
              </w:rPr>
              <w:t>M95</w:t>
            </w:r>
          </w:p>
        </w:tc>
        <w:tc>
          <w:tcPr>
            <w:tcW w:w="5193" w:type="dxa"/>
            <w:tcBorders>
              <w:top w:val="nil"/>
              <w:left w:val="nil"/>
              <w:bottom w:val="nil"/>
              <w:right w:val="nil"/>
            </w:tcBorders>
            <w:shd w:val="clear" w:color="auto" w:fill="auto"/>
            <w:tcMar>
              <w:top w:w="80" w:type="dxa"/>
              <w:left w:w="80" w:type="dxa"/>
              <w:bottom w:w="80" w:type="dxa"/>
              <w:right w:w="80" w:type="dxa"/>
            </w:tcMar>
          </w:tcPr>
          <w:p w14:paraId="4991CC7C" w14:textId="77777777" w:rsidR="00494A9A" w:rsidRDefault="00475DEB">
            <w:pPr>
              <w:pStyle w:val="Body"/>
              <w:spacing w:after="0" w:line="240" w:lineRule="auto"/>
            </w:pPr>
            <w:r>
              <w:rPr>
                <w:rFonts w:ascii="Arial"/>
                <w:sz w:val="20"/>
                <w:szCs w:val="20"/>
              </w:rPr>
              <w:t>Other disorders of the musculoskeletal system and connective tissue</w:t>
            </w:r>
          </w:p>
        </w:tc>
      </w:tr>
      <w:tr w:rsidR="00494A9A" w14:paraId="49D11C19" w14:textId="77777777">
        <w:trPr>
          <w:trHeight w:val="92"/>
        </w:trPr>
        <w:tc>
          <w:tcPr>
            <w:tcW w:w="5193" w:type="dxa"/>
            <w:tcBorders>
              <w:top w:val="nil"/>
              <w:left w:val="nil"/>
              <w:bottom w:val="nil"/>
              <w:right w:val="nil"/>
            </w:tcBorders>
            <w:shd w:val="clear" w:color="auto" w:fill="auto"/>
            <w:tcMar>
              <w:top w:w="80" w:type="dxa"/>
              <w:left w:w="80" w:type="dxa"/>
              <w:bottom w:w="80" w:type="dxa"/>
              <w:right w:w="80" w:type="dxa"/>
            </w:tcMar>
          </w:tcPr>
          <w:p w14:paraId="395C6B26" w14:textId="77777777" w:rsidR="00494A9A" w:rsidRDefault="00475DEB">
            <w:pPr>
              <w:pStyle w:val="Body"/>
              <w:spacing w:after="0" w:line="240" w:lineRule="auto"/>
            </w:pPr>
            <w:r>
              <w:rPr>
                <w:rFonts w:ascii="Arial"/>
                <w:sz w:val="20"/>
                <w:szCs w:val="20"/>
              </w:rPr>
              <w:t>M96</w:t>
            </w:r>
          </w:p>
        </w:tc>
        <w:tc>
          <w:tcPr>
            <w:tcW w:w="5193" w:type="dxa"/>
            <w:tcBorders>
              <w:top w:val="nil"/>
              <w:left w:val="nil"/>
              <w:bottom w:val="nil"/>
              <w:right w:val="nil"/>
            </w:tcBorders>
            <w:shd w:val="clear" w:color="auto" w:fill="auto"/>
            <w:tcMar>
              <w:top w:w="80" w:type="dxa"/>
              <w:left w:w="80" w:type="dxa"/>
              <w:bottom w:w="80" w:type="dxa"/>
              <w:right w:w="80" w:type="dxa"/>
            </w:tcMar>
          </w:tcPr>
          <w:p w14:paraId="29876241" w14:textId="77777777" w:rsidR="00494A9A" w:rsidRDefault="00475DEB">
            <w:pPr>
              <w:pStyle w:val="Body"/>
              <w:spacing w:after="0" w:line="240" w:lineRule="auto"/>
            </w:pPr>
            <w:r>
              <w:rPr>
                <w:rFonts w:ascii="Arial"/>
                <w:sz w:val="20"/>
                <w:szCs w:val="20"/>
              </w:rPr>
              <w:t>Intraoperative and post procedural complications and disorders of musculoskeletal system, not elsewhere classified</w:t>
            </w:r>
          </w:p>
        </w:tc>
      </w:tr>
      <w:tr w:rsidR="00494A9A" w14:paraId="3C8C8914" w14:textId="77777777">
        <w:trPr>
          <w:trHeight w:val="80"/>
        </w:trPr>
        <w:tc>
          <w:tcPr>
            <w:tcW w:w="5193" w:type="dxa"/>
            <w:tcBorders>
              <w:top w:val="nil"/>
              <w:left w:val="nil"/>
              <w:bottom w:val="nil"/>
              <w:right w:val="nil"/>
            </w:tcBorders>
            <w:shd w:val="clear" w:color="auto" w:fill="auto"/>
            <w:tcMar>
              <w:top w:w="80" w:type="dxa"/>
              <w:left w:w="80" w:type="dxa"/>
              <w:bottom w:w="80" w:type="dxa"/>
              <w:right w:w="80" w:type="dxa"/>
            </w:tcMar>
          </w:tcPr>
          <w:p w14:paraId="762FC5AB" w14:textId="77777777" w:rsidR="00494A9A" w:rsidRDefault="00475DEB">
            <w:pPr>
              <w:pStyle w:val="Body"/>
              <w:spacing w:after="0" w:line="240" w:lineRule="auto"/>
            </w:pPr>
            <w:r>
              <w:rPr>
                <w:rFonts w:ascii="Arial"/>
                <w:sz w:val="20"/>
                <w:szCs w:val="20"/>
              </w:rPr>
              <w:t>M99</w:t>
            </w:r>
          </w:p>
        </w:tc>
        <w:tc>
          <w:tcPr>
            <w:tcW w:w="5193" w:type="dxa"/>
            <w:tcBorders>
              <w:top w:val="nil"/>
              <w:left w:val="nil"/>
              <w:bottom w:val="nil"/>
              <w:right w:val="nil"/>
            </w:tcBorders>
            <w:shd w:val="clear" w:color="auto" w:fill="auto"/>
            <w:tcMar>
              <w:top w:w="80" w:type="dxa"/>
              <w:left w:w="80" w:type="dxa"/>
              <w:bottom w:w="80" w:type="dxa"/>
              <w:right w:w="80" w:type="dxa"/>
            </w:tcMar>
          </w:tcPr>
          <w:p w14:paraId="21BF221D" w14:textId="77777777" w:rsidR="00494A9A" w:rsidRDefault="00475DEB">
            <w:pPr>
              <w:pStyle w:val="Body"/>
              <w:spacing w:after="0" w:line="240" w:lineRule="auto"/>
            </w:pPr>
            <w:r>
              <w:rPr>
                <w:rFonts w:ascii="Arial"/>
                <w:sz w:val="20"/>
                <w:szCs w:val="20"/>
              </w:rPr>
              <w:t>Biomechanical lesions, not elsewhere classified</w:t>
            </w:r>
          </w:p>
        </w:tc>
      </w:tr>
    </w:tbl>
    <w:p w14:paraId="4B57710F" w14:textId="77777777" w:rsidR="00494A9A" w:rsidRDefault="00494A9A">
      <w:pPr>
        <w:pStyle w:val="Body"/>
        <w:tabs>
          <w:tab w:val="left" w:pos="5801"/>
        </w:tabs>
        <w:rPr>
          <w:rFonts w:ascii="Times New Roman" w:eastAsia="Times New Roman" w:hAnsi="Times New Roman" w:cs="Times New Roman"/>
          <w:sz w:val="24"/>
          <w:szCs w:val="24"/>
        </w:rPr>
      </w:pPr>
    </w:p>
    <w:p w14:paraId="749930A0" w14:textId="77777777" w:rsidR="00494A9A" w:rsidRDefault="00475DEB">
      <w:pPr>
        <w:pStyle w:val="Body"/>
        <w:tabs>
          <w:tab w:val="left" w:pos="5801"/>
        </w:tabs>
        <w:rPr>
          <w:rFonts w:ascii="Times New Roman" w:eastAsia="Times New Roman" w:hAnsi="Times New Roman" w:cs="Times New Roman"/>
          <w:sz w:val="24"/>
          <w:szCs w:val="24"/>
        </w:rPr>
      </w:pPr>
      <w:r>
        <w:rPr>
          <w:rFonts w:ascii="Times New Roman"/>
          <w:sz w:val="24"/>
          <w:szCs w:val="24"/>
        </w:rPr>
        <w:t>Most but not all categories are further subdivided into four or five character subcategories.  If a category is not further subdivided it is considered to be a valid code, such as P90, Convulsions of new born.</w:t>
      </w:r>
      <w:r>
        <w:rPr>
          <w:rFonts w:ascii="Times New Roman"/>
          <w:sz w:val="24"/>
          <w:szCs w:val="24"/>
        </w:rPr>
        <w:tab/>
      </w:r>
    </w:p>
    <w:p w14:paraId="33EB64B5" w14:textId="77777777" w:rsidR="00363149" w:rsidRDefault="00475DEB">
      <w:pPr>
        <w:pStyle w:val="Default"/>
        <w:rPr>
          <w:rFonts w:ascii="Times New Roman"/>
        </w:rPr>
      </w:pPr>
      <w:r>
        <w:rPr>
          <w:rFonts w:ascii="Times New Roman"/>
        </w:rPr>
        <w:t xml:space="preserve">The fourth character 8, when placed after a decimal point (.8) is used to indicate some </w:t>
      </w:r>
      <w:r>
        <w:rPr>
          <w:rFonts w:ascii="Arial Unicode MS" w:hAnsi="Arial"/>
        </w:rPr>
        <w:t>“</w:t>
      </w:r>
      <w:r>
        <w:rPr>
          <w:rFonts w:ascii="Times New Roman"/>
        </w:rPr>
        <w:t>other</w:t>
      </w:r>
      <w:r>
        <w:rPr>
          <w:rFonts w:ascii="Arial Unicode MS" w:hAnsi="Arial"/>
        </w:rPr>
        <w:t>”</w:t>
      </w:r>
      <w:r>
        <w:rPr>
          <w:rFonts w:ascii="Arial Unicode MS" w:hAnsi="Arial"/>
        </w:rPr>
        <w:t xml:space="preserve"> </w:t>
      </w:r>
      <w:r>
        <w:rPr>
          <w:rFonts w:ascii="Times New Roman"/>
        </w:rPr>
        <w:t xml:space="preserve">specified category, and the fourth character 9 placed after a decimal point (.9) is usually reserved for an unspecified condition.  This represents another classification modification with the separation of Not Elsewhere Classified (NEC) and Not Otherwise Specified (NOS) codes.  ICD-9-CM sometimes combines these two into a single code.  In ICD-10-CM the Other Specified and Unspecified each have their own code.  Examples: </w:t>
      </w:r>
    </w:p>
    <w:p w14:paraId="688353E2" w14:textId="77777777" w:rsidR="00363149" w:rsidRDefault="00363149" w:rsidP="00363149">
      <w:pPr>
        <w:pStyle w:val="Default"/>
        <w:numPr>
          <w:ilvl w:val="0"/>
          <w:numId w:val="27"/>
        </w:numPr>
        <w:rPr>
          <w:rFonts w:ascii="Times New Roman"/>
        </w:rPr>
      </w:pPr>
      <w:r>
        <w:rPr>
          <w:rFonts w:ascii="Times New Roman"/>
        </w:rPr>
        <w:t>M99.89 -</w:t>
      </w:r>
      <w:r w:rsidR="00475DEB">
        <w:rPr>
          <w:rFonts w:ascii="Times New Roman"/>
        </w:rPr>
        <w:t xml:space="preserve"> Other biomechanical lesions of abdomen and other regions </w:t>
      </w:r>
    </w:p>
    <w:p w14:paraId="11360708" w14:textId="77777777" w:rsidR="00494A9A" w:rsidRDefault="00363149" w:rsidP="00363149">
      <w:pPr>
        <w:pStyle w:val="Default"/>
        <w:numPr>
          <w:ilvl w:val="0"/>
          <w:numId w:val="27"/>
        </w:numPr>
        <w:rPr>
          <w:rFonts w:ascii="Times New Roman" w:eastAsia="Times New Roman" w:hAnsi="Times New Roman" w:cs="Times New Roman"/>
        </w:rPr>
      </w:pPr>
      <w:r>
        <w:rPr>
          <w:rFonts w:ascii="Times New Roman"/>
        </w:rPr>
        <w:t xml:space="preserve">M99.9   - </w:t>
      </w:r>
      <w:r w:rsidR="00475DEB">
        <w:rPr>
          <w:rFonts w:ascii="Times New Roman"/>
        </w:rPr>
        <w:t>Biomechanical lesion, unspecified</w:t>
      </w:r>
    </w:p>
    <w:p w14:paraId="60B87008" w14:textId="77777777" w:rsidR="00494A9A" w:rsidRDefault="00494A9A">
      <w:pPr>
        <w:pStyle w:val="Default"/>
        <w:rPr>
          <w:rFonts w:ascii="Times New Roman" w:eastAsia="Times New Roman" w:hAnsi="Times New Roman" w:cs="Times New Roman"/>
        </w:rPr>
      </w:pPr>
    </w:p>
    <w:p w14:paraId="1EAED09B"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Five and Six character codes provide even greater specificity or additional information about the condition being coded.  Similar to ICD-9-CM, ICD-10-CM codes must be used to the highest number of characters available or to the highest level of specificity.  When a category has be</w:t>
      </w:r>
      <w:r w:rsidR="00363149">
        <w:rPr>
          <w:rFonts w:ascii="Times New Roman"/>
          <w:sz w:val="24"/>
          <w:szCs w:val="24"/>
        </w:rPr>
        <w:t>en subdivided four, five, or six</w:t>
      </w:r>
      <w:r>
        <w:rPr>
          <w:rFonts w:ascii="Times New Roman"/>
          <w:sz w:val="24"/>
          <w:szCs w:val="24"/>
        </w:rPr>
        <w:t xml:space="preserve"> character codes</w:t>
      </w:r>
      <w:r w:rsidR="00363149">
        <w:rPr>
          <w:rFonts w:ascii="Times New Roman"/>
          <w:sz w:val="24"/>
          <w:szCs w:val="24"/>
        </w:rPr>
        <w:t>,</w:t>
      </w:r>
      <w:r>
        <w:rPr>
          <w:rFonts w:ascii="Times New Roman"/>
          <w:sz w:val="24"/>
          <w:szCs w:val="24"/>
        </w:rPr>
        <w:t xml:space="preserve"> the code assigned must represent the highest level of specificity represented within ICD-10-CM.</w:t>
      </w:r>
    </w:p>
    <w:p w14:paraId="46FC4B99" w14:textId="77777777" w:rsidR="008E0B60" w:rsidRDefault="008E0B60">
      <w:pPr>
        <w:pStyle w:val="Default"/>
        <w:rPr>
          <w:rFonts w:ascii="Times New Roman"/>
        </w:rPr>
      </w:pPr>
    </w:p>
    <w:p w14:paraId="395EA2F4" w14:textId="77777777" w:rsidR="008E0B60" w:rsidRDefault="008E0B60">
      <w:pPr>
        <w:pStyle w:val="Default"/>
        <w:rPr>
          <w:rFonts w:ascii="Times New Roman"/>
        </w:rPr>
      </w:pPr>
    </w:p>
    <w:p w14:paraId="16A22C49" w14:textId="77777777" w:rsidR="008E0B60" w:rsidRDefault="008E0B60">
      <w:pPr>
        <w:pStyle w:val="Default"/>
        <w:rPr>
          <w:rFonts w:ascii="Times New Roman"/>
        </w:rPr>
      </w:pPr>
    </w:p>
    <w:p w14:paraId="4802945C" w14:textId="77777777" w:rsidR="008E0B60" w:rsidRDefault="008E0B60">
      <w:pPr>
        <w:pStyle w:val="Default"/>
        <w:rPr>
          <w:rFonts w:ascii="Times New Roman"/>
        </w:rPr>
      </w:pPr>
    </w:p>
    <w:p w14:paraId="482BA563" w14:textId="77777777" w:rsidR="008E0B60" w:rsidRDefault="008E0B60">
      <w:pPr>
        <w:pStyle w:val="Default"/>
        <w:rPr>
          <w:rFonts w:ascii="Times New Roman"/>
        </w:rPr>
      </w:pPr>
    </w:p>
    <w:p w14:paraId="0EA00CA2" w14:textId="77777777" w:rsidR="008E0B60" w:rsidRDefault="008E0B60">
      <w:pPr>
        <w:pStyle w:val="Default"/>
        <w:rPr>
          <w:rFonts w:ascii="Times New Roman"/>
        </w:rPr>
      </w:pPr>
    </w:p>
    <w:p w14:paraId="0BD0B5B6" w14:textId="77777777" w:rsidR="008E0B60" w:rsidRDefault="008E0B60">
      <w:pPr>
        <w:pStyle w:val="Default"/>
        <w:rPr>
          <w:rFonts w:ascii="Times New Roman"/>
        </w:rPr>
      </w:pPr>
    </w:p>
    <w:p w14:paraId="4E6BF2E9" w14:textId="77777777" w:rsidR="008E0B60" w:rsidRDefault="008E0B60">
      <w:pPr>
        <w:pStyle w:val="Default"/>
        <w:rPr>
          <w:rFonts w:ascii="Times New Roman"/>
        </w:rPr>
      </w:pPr>
    </w:p>
    <w:p w14:paraId="62F733FF" w14:textId="77777777" w:rsidR="008E0B60" w:rsidRDefault="008E0B60">
      <w:pPr>
        <w:pStyle w:val="Default"/>
        <w:rPr>
          <w:rFonts w:ascii="Times New Roman"/>
        </w:rPr>
      </w:pPr>
    </w:p>
    <w:p w14:paraId="33857ACA" w14:textId="1E52A100" w:rsidR="00363149" w:rsidRDefault="00475DEB">
      <w:pPr>
        <w:pStyle w:val="Default"/>
        <w:rPr>
          <w:rFonts w:ascii="Times New Roman"/>
        </w:rPr>
      </w:pPr>
      <w:r>
        <w:rPr>
          <w:rFonts w:ascii="Times New Roman"/>
        </w:rPr>
        <w:lastRenderedPageBreak/>
        <w:t>Certain categories have an additional character.  The seventh character must always be the seventh and final character of the code.  When the code contains fewer than seven characters, placeholder X must be used to fill in the characters between the 4</w:t>
      </w:r>
      <w:r>
        <w:rPr>
          <w:rFonts w:ascii="Times New Roman"/>
          <w:vertAlign w:val="superscript"/>
        </w:rPr>
        <w:t>th</w:t>
      </w:r>
      <w:r>
        <w:rPr>
          <w:rFonts w:ascii="Times New Roman"/>
        </w:rPr>
        <w:t xml:space="preserve"> character and the 7</w:t>
      </w:r>
      <w:r>
        <w:rPr>
          <w:rFonts w:ascii="Times New Roman"/>
          <w:vertAlign w:val="superscript"/>
        </w:rPr>
        <w:t>th</w:t>
      </w:r>
      <w:r>
        <w:rPr>
          <w:rFonts w:ascii="Times New Roman"/>
        </w:rPr>
        <w:t xml:space="preserve"> character.  Example:  </w:t>
      </w:r>
    </w:p>
    <w:p w14:paraId="22C45EDE" w14:textId="77777777" w:rsidR="00363149" w:rsidRDefault="00363149" w:rsidP="00363149">
      <w:pPr>
        <w:pStyle w:val="Default"/>
        <w:rPr>
          <w:rFonts w:ascii="Times New Roman"/>
        </w:rPr>
      </w:pPr>
    </w:p>
    <w:p w14:paraId="62782910" w14:textId="77777777" w:rsidR="00494A9A" w:rsidRDefault="00475DEB" w:rsidP="00363149">
      <w:pPr>
        <w:pStyle w:val="Default"/>
        <w:numPr>
          <w:ilvl w:val="0"/>
          <w:numId w:val="29"/>
        </w:numPr>
        <w:rPr>
          <w:rFonts w:ascii="Times New Roman" w:eastAsia="Times New Roman" w:hAnsi="Times New Roman" w:cs="Times New Roman"/>
        </w:rPr>
      </w:pPr>
      <w:r>
        <w:rPr>
          <w:rFonts w:ascii="Times New Roman"/>
        </w:rPr>
        <w:t>S13.4XXA  Sprain of Cervical Spine Initial encounter</w:t>
      </w:r>
    </w:p>
    <w:p w14:paraId="36CC306B" w14:textId="77777777" w:rsidR="00494A9A" w:rsidRDefault="00494A9A">
      <w:pPr>
        <w:pStyle w:val="Default"/>
        <w:rPr>
          <w:rFonts w:ascii="Times New Roman" w:eastAsia="Times New Roman" w:hAnsi="Times New Roman" w:cs="Times New Roman"/>
        </w:rPr>
      </w:pPr>
    </w:p>
    <w:p w14:paraId="526A3809"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S13.4 Sprain of ligaments of cervical spine</w:t>
      </w:r>
    </w:p>
    <w:p w14:paraId="4FF48FD4" w14:textId="77777777" w:rsidR="00494A9A" w:rsidRDefault="00475DEB" w:rsidP="00363149">
      <w:pPr>
        <w:pStyle w:val="Body"/>
        <w:numPr>
          <w:ilvl w:val="0"/>
          <w:numId w:val="29"/>
        </w:numPr>
        <w:spacing w:after="0" w:line="240" w:lineRule="auto"/>
        <w:rPr>
          <w:rFonts w:ascii="Times New Roman" w:eastAsia="Times New Roman" w:hAnsi="Times New Roman" w:cs="Times New Roman"/>
          <w:sz w:val="24"/>
          <w:szCs w:val="24"/>
        </w:rPr>
      </w:pPr>
      <w:r>
        <w:rPr>
          <w:rFonts w:ascii="Times New Roman"/>
          <w:sz w:val="24"/>
          <w:szCs w:val="24"/>
        </w:rPr>
        <w:t>Sprain of anterior longitudinal (ligament), cervical</w:t>
      </w:r>
    </w:p>
    <w:p w14:paraId="743E9AB1" w14:textId="77777777" w:rsidR="00494A9A" w:rsidRDefault="00475DEB" w:rsidP="00363149">
      <w:pPr>
        <w:pStyle w:val="Body"/>
        <w:numPr>
          <w:ilvl w:val="0"/>
          <w:numId w:val="29"/>
        </w:numPr>
        <w:spacing w:after="0" w:line="240" w:lineRule="auto"/>
        <w:rPr>
          <w:rFonts w:ascii="Times New Roman" w:eastAsia="Times New Roman" w:hAnsi="Times New Roman" w:cs="Times New Roman"/>
          <w:sz w:val="24"/>
          <w:szCs w:val="24"/>
        </w:rPr>
      </w:pPr>
      <w:r>
        <w:rPr>
          <w:rFonts w:ascii="Times New Roman"/>
          <w:sz w:val="24"/>
          <w:szCs w:val="24"/>
        </w:rPr>
        <w:t>Sprain of atlanto-axial (joints)</w:t>
      </w:r>
    </w:p>
    <w:p w14:paraId="20C180F9" w14:textId="77777777" w:rsidR="00494A9A" w:rsidRDefault="00475DEB" w:rsidP="00363149">
      <w:pPr>
        <w:pStyle w:val="Body"/>
        <w:numPr>
          <w:ilvl w:val="0"/>
          <w:numId w:val="29"/>
        </w:numPr>
        <w:spacing w:after="0" w:line="240" w:lineRule="auto"/>
        <w:rPr>
          <w:rFonts w:ascii="Times New Roman" w:eastAsia="Times New Roman" w:hAnsi="Times New Roman" w:cs="Times New Roman"/>
          <w:sz w:val="24"/>
          <w:szCs w:val="24"/>
        </w:rPr>
      </w:pPr>
      <w:r>
        <w:rPr>
          <w:rFonts w:ascii="Times New Roman"/>
          <w:sz w:val="24"/>
          <w:szCs w:val="24"/>
        </w:rPr>
        <w:t>Sprain of atlanto-occipital (joints)</w:t>
      </w:r>
    </w:p>
    <w:p w14:paraId="3A7D8FEC" w14:textId="77777777" w:rsidR="00494A9A" w:rsidRDefault="00475DEB" w:rsidP="00363149">
      <w:pPr>
        <w:pStyle w:val="Body"/>
        <w:numPr>
          <w:ilvl w:val="0"/>
          <w:numId w:val="29"/>
        </w:numPr>
        <w:rPr>
          <w:rFonts w:ascii="Times New Roman" w:eastAsia="Times New Roman" w:hAnsi="Times New Roman" w:cs="Times New Roman"/>
          <w:sz w:val="24"/>
          <w:szCs w:val="24"/>
        </w:rPr>
      </w:pPr>
      <w:r>
        <w:rPr>
          <w:rFonts w:ascii="Times New Roman"/>
          <w:sz w:val="24"/>
          <w:szCs w:val="24"/>
        </w:rPr>
        <w:t>Whiplash injury of cervical spine</w:t>
      </w:r>
    </w:p>
    <w:p w14:paraId="7E0724CD"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S13.4XXA Sprain of neck, initial visit</w:t>
      </w:r>
    </w:p>
    <w:p w14:paraId="0B62A7CA" w14:textId="73EE92A1" w:rsidR="00363149" w:rsidRDefault="00475DEB">
      <w:pPr>
        <w:pStyle w:val="Body"/>
        <w:rPr>
          <w:rFonts w:ascii="Times New Roman"/>
          <w:sz w:val="24"/>
          <w:szCs w:val="24"/>
        </w:rPr>
      </w:pPr>
      <w:r>
        <w:rPr>
          <w:rFonts w:ascii="Times New Roman"/>
          <w:sz w:val="24"/>
          <w:szCs w:val="24"/>
        </w:rPr>
        <w:t>S13.4 XXB Sprain of neck, subsequent visit</w:t>
      </w:r>
    </w:p>
    <w:p w14:paraId="227C30FD" w14:textId="77777777" w:rsidR="006E1A05" w:rsidRPr="006E1A05" w:rsidRDefault="006E1A05">
      <w:pPr>
        <w:pStyle w:val="Body"/>
        <w:rPr>
          <w:rFonts w:ascii="Times New Roman" w:eastAsia="Times New Roman" w:hAnsi="Times New Roman" w:cs="Times New Roman"/>
          <w:sz w:val="24"/>
          <w:szCs w:val="24"/>
        </w:rPr>
      </w:pPr>
    </w:p>
    <w:p w14:paraId="62CBA8CD" w14:textId="4092A3EA"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Classification Chapters 5, 19 and 20.</w:t>
      </w:r>
    </w:p>
    <w:p w14:paraId="3A17B80F" w14:textId="54A71F86"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ICD-10-CM Chapters 5 (Mental and behavioral disorders), 19 (Injury, poisoning and certain other consequences of external causes), and 20 (External Causes of Morbidity).  </w:t>
      </w:r>
    </w:p>
    <w:p w14:paraId="3AFCED65" w14:textId="7115A9E0" w:rsidR="00494A9A" w:rsidRDefault="00475DEB">
      <w:pPr>
        <w:pStyle w:val="Body"/>
        <w:rPr>
          <w:rFonts w:ascii="Times New Roman" w:eastAsia="Times New Roman" w:hAnsi="Times New Roman" w:cs="Times New Roman"/>
          <w:sz w:val="24"/>
          <w:szCs w:val="24"/>
        </w:rPr>
      </w:pPr>
      <w:r>
        <w:rPr>
          <w:rFonts w:ascii="Times New Roman"/>
          <w:sz w:val="24"/>
          <w:szCs w:val="24"/>
        </w:rPr>
        <w:t>Chap</w:t>
      </w:r>
      <w:r w:rsidR="008E0B60">
        <w:rPr>
          <w:rFonts w:ascii="Times New Roman"/>
          <w:sz w:val="24"/>
          <w:szCs w:val="24"/>
        </w:rPr>
        <w:t>ter 5 in ICD-10-CM contains</w:t>
      </w:r>
      <w:r>
        <w:rPr>
          <w:rFonts w:ascii="Times New Roman"/>
          <w:sz w:val="24"/>
          <w:szCs w:val="24"/>
        </w:rPr>
        <w:t xml:space="preserve"> subchapters, categories and subcategories. Consequently, when comparing ICD-10-CM to ICD-9-CM some disorders are classified differently and greater clinical detail is obtainable.  </w:t>
      </w:r>
    </w:p>
    <w:p w14:paraId="142BFC48"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Example:  F17.213, Nicotine dependence, cigarettes, with withdrawal.</w:t>
      </w:r>
    </w:p>
    <w:p w14:paraId="767A1FA8" w14:textId="42F5C1F7"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Chapter 19: Injury, poisoning and certain other consequences of external causes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A significant modification was made to the classification of injuries with the publication of ICD-10 and therefore ICD-10-CM.  Specific types of injuries found in categories S00-S99 of Chapter 19 of ICD-10-CM were arranged by body region beginning with the head and concluding with the ankle and foot.  However, effects of a foreign body, burns, and frostbite are not classified in the body region groups.  This chapter also includes codes for poisoning, adverse effects, and other consequences of external causes</w:t>
      </w:r>
      <w:r w:rsidR="008E0B60">
        <w:rPr>
          <w:rFonts w:ascii="Times New Roman"/>
          <w:sz w:val="24"/>
          <w:szCs w:val="24"/>
        </w:rPr>
        <w:t>.</w:t>
      </w:r>
    </w:p>
    <w:p w14:paraId="461D7780" w14:textId="2FDABCD6" w:rsidR="00494A9A" w:rsidRDefault="00475DEB">
      <w:pPr>
        <w:pStyle w:val="Body"/>
        <w:rPr>
          <w:rFonts w:ascii="Times New Roman" w:eastAsia="Times New Roman" w:hAnsi="Times New Roman" w:cs="Times New Roman"/>
          <w:sz w:val="24"/>
          <w:szCs w:val="24"/>
        </w:rPr>
      </w:pPr>
      <w:r>
        <w:rPr>
          <w:rFonts w:ascii="Times New Roman"/>
          <w:sz w:val="24"/>
          <w:szCs w:val="24"/>
        </w:rPr>
        <w:tab/>
      </w:r>
    </w:p>
    <w:p w14:paraId="737E52EC" w14:textId="76C698FB" w:rsidR="00494A9A" w:rsidRDefault="008E0B60" w:rsidP="008E0B60">
      <w:pPr>
        <w:pStyle w:val="Body"/>
        <w:ind w:left="1440" w:hanging="1440"/>
        <w:rPr>
          <w:rFonts w:ascii="Times New Roman" w:eastAsia="Times New Roman" w:hAnsi="Times New Roman" w:cs="Times New Roman"/>
          <w:sz w:val="24"/>
          <w:szCs w:val="24"/>
        </w:rPr>
      </w:pPr>
      <w:r>
        <w:rPr>
          <w:rFonts w:ascii="Times New Roman"/>
          <w:sz w:val="24"/>
          <w:szCs w:val="24"/>
        </w:rPr>
        <w:t xml:space="preserve">Example:  </w:t>
      </w:r>
      <w:r>
        <w:rPr>
          <w:rFonts w:ascii="Times New Roman"/>
          <w:sz w:val="24"/>
          <w:szCs w:val="24"/>
        </w:rPr>
        <w:tab/>
      </w:r>
      <w:r w:rsidR="00475DEB">
        <w:rPr>
          <w:rFonts w:ascii="Times New Roman"/>
          <w:sz w:val="24"/>
          <w:szCs w:val="24"/>
        </w:rPr>
        <w:t xml:space="preserve">ICD-10-CM Chapter 19: Injury, poisoning and certain other consequences of external causes (S00-T88)  </w:t>
      </w:r>
    </w:p>
    <w:p w14:paraId="50401760"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Examples: </w:t>
      </w:r>
      <w:r>
        <w:rPr>
          <w:rFonts w:ascii="Times New Roman"/>
          <w:sz w:val="24"/>
          <w:szCs w:val="24"/>
        </w:rPr>
        <w:tab/>
        <w:t>S13.8XXA  Sprain of joints and ligaments of other parts of neck, initial encounter</w:t>
      </w:r>
    </w:p>
    <w:p w14:paraId="45CDB097" w14:textId="77777777" w:rsidR="00494A9A" w:rsidRDefault="00475DE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S23.3XXD  Sprain of ligaments of thoracic spine, subsequent encounter</w:t>
      </w:r>
    </w:p>
    <w:p w14:paraId="7EFC6E36" w14:textId="77777777" w:rsidR="00494A9A" w:rsidRDefault="00475DEB">
      <w:pPr>
        <w:pStyle w:val="Default"/>
        <w:ind w:left="1440"/>
        <w:rPr>
          <w:rFonts w:ascii="Times New Roman" w:eastAsia="Times New Roman" w:hAnsi="Times New Roman" w:cs="Times New Roman"/>
        </w:rPr>
      </w:pPr>
      <w:r>
        <w:rPr>
          <w:rFonts w:ascii="Times New Roman"/>
        </w:rPr>
        <w:t>T84.84XS   Pain due to internal orthopedic prosthetic devices, implants and grafts, sequela</w:t>
      </w:r>
      <w:r w:rsidR="00522229">
        <w:rPr>
          <w:rFonts w:ascii="Times New Roman"/>
        </w:rPr>
        <w:t>e</w:t>
      </w:r>
    </w:p>
    <w:p w14:paraId="351D1A42" w14:textId="77777777" w:rsidR="00494A9A" w:rsidRDefault="00494A9A">
      <w:pPr>
        <w:pStyle w:val="Body"/>
        <w:ind w:left="1440"/>
        <w:rPr>
          <w:rFonts w:ascii="Times New Roman" w:eastAsia="Times New Roman" w:hAnsi="Times New Roman" w:cs="Times New Roman"/>
          <w:sz w:val="24"/>
          <w:szCs w:val="24"/>
        </w:rPr>
      </w:pPr>
    </w:p>
    <w:p w14:paraId="38852D92" w14:textId="01C2507D" w:rsidR="00494A9A" w:rsidRDefault="00475DEB">
      <w:pPr>
        <w:pStyle w:val="Body"/>
        <w:rPr>
          <w:rFonts w:ascii="Times New Roman" w:eastAsia="Times New Roman" w:hAnsi="Times New Roman" w:cs="Times New Roman"/>
          <w:sz w:val="24"/>
          <w:szCs w:val="24"/>
        </w:rPr>
      </w:pPr>
      <w:r>
        <w:rPr>
          <w:rFonts w:ascii="Times New Roman"/>
          <w:sz w:val="24"/>
          <w:szCs w:val="24"/>
        </w:rPr>
        <w:lastRenderedPageBreak/>
        <w:t xml:space="preserve">Chapter 20:  External causes of morbidity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Codes for external causes are no longer located in a separate classification in ICD-10-CM.  Codes in Chapter 20 capture the cause of the injury or health condition, the intent (unintentional or accidental; or intentional such as assault or suicide), the place where the event occurred, the activity of the patient at the time of the event, and the person</w:t>
      </w:r>
      <w:r>
        <w:rPr>
          <w:rFonts w:ascii="Arial Unicode MS" w:hAnsi="Trebuchet MS"/>
          <w:sz w:val="24"/>
          <w:szCs w:val="24"/>
        </w:rPr>
        <w:t>’</w:t>
      </w:r>
      <w:r>
        <w:rPr>
          <w:rFonts w:ascii="Times New Roman"/>
          <w:sz w:val="24"/>
          <w:szCs w:val="24"/>
        </w:rPr>
        <w:t>s status (i.e. civilian, military).</w:t>
      </w:r>
    </w:p>
    <w:p w14:paraId="6062FC40" w14:textId="4D073606" w:rsidR="00494A9A" w:rsidRDefault="00475DEB" w:rsidP="00441735">
      <w:pPr>
        <w:pStyle w:val="Body"/>
        <w:ind w:left="1440" w:hanging="1440"/>
        <w:rPr>
          <w:rFonts w:ascii="Times New Roman" w:eastAsia="Times New Roman" w:hAnsi="Times New Roman" w:cs="Times New Roman"/>
          <w:sz w:val="24"/>
          <w:szCs w:val="24"/>
        </w:rPr>
      </w:pPr>
      <w:r>
        <w:rPr>
          <w:rFonts w:ascii="Times New Roman"/>
          <w:sz w:val="24"/>
          <w:szCs w:val="24"/>
        </w:rPr>
        <w:t xml:space="preserve">Example:  </w:t>
      </w:r>
      <w:r>
        <w:rPr>
          <w:rFonts w:ascii="Times New Roman"/>
          <w:sz w:val="24"/>
          <w:szCs w:val="24"/>
        </w:rPr>
        <w:tab/>
        <w:t xml:space="preserve"> </w:t>
      </w:r>
      <w:r>
        <w:rPr>
          <w:rFonts w:ascii="Times New Roman" w:eastAsia="Times New Roman" w:hAnsi="Times New Roman" w:cs="Times New Roman"/>
          <w:sz w:val="24"/>
          <w:szCs w:val="24"/>
        </w:rPr>
        <w:t>ICD-10-CM Chapter 20: External causes of morbidity (V00-Y99).</w:t>
      </w:r>
    </w:p>
    <w:p w14:paraId="50740C99"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Examples:</w:t>
      </w:r>
      <w:r>
        <w:rPr>
          <w:rFonts w:ascii="Times New Roman"/>
          <w:sz w:val="24"/>
          <w:szCs w:val="24"/>
        </w:rPr>
        <w:tab/>
        <w:t>W21.03XA, Struck by baseball, initial encounter.</w:t>
      </w:r>
    </w:p>
    <w:p w14:paraId="0F143243" w14:textId="77777777" w:rsidR="00494A9A" w:rsidRDefault="00475DEB">
      <w:pPr>
        <w:pStyle w:val="Body"/>
        <w:ind w:left="720" w:firstLine="720"/>
        <w:rPr>
          <w:rFonts w:ascii="Times New Roman" w:eastAsia="Times New Roman" w:hAnsi="Times New Roman" w:cs="Times New Roman"/>
          <w:sz w:val="24"/>
          <w:szCs w:val="24"/>
        </w:rPr>
      </w:pPr>
      <w:r>
        <w:rPr>
          <w:rFonts w:ascii="Times New Roman"/>
          <w:sz w:val="24"/>
          <w:szCs w:val="24"/>
        </w:rPr>
        <w:t>Y92.320, Baseball field as the place of occurrence of the external cause.</w:t>
      </w:r>
    </w:p>
    <w:p w14:paraId="14D8DE4D" w14:textId="77777777" w:rsidR="00494A9A" w:rsidRDefault="00475DEB">
      <w:pPr>
        <w:pStyle w:val="Body"/>
        <w:ind w:left="1440"/>
        <w:rPr>
          <w:rFonts w:ascii="Times New Roman" w:eastAsia="Times New Roman" w:hAnsi="Times New Roman" w:cs="Times New Roman"/>
          <w:sz w:val="24"/>
          <w:szCs w:val="24"/>
        </w:rPr>
      </w:pPr>
      <w:r>
        <w:rPr>
          <w:rFonts w:ascii="Times New Roman"/>
          <w:sz w:val="24"/>
          <w:szCs w:val="24"/>
        </w:rPr>
        <w:t xml:space="preserve">Y93.64, Activities involving other sports and athletics played as a team or group: baseball </w:t>
      </w:r>
    </w:p>
    <w:p w14:paraId="2ACC5722" w14:textId="5A099426" w:rsidR="006F1303" w:rsidRPr="00441735" w:rsidRDefault="00475DEB" w:rsidP="00441735">
      <w:pPr>
        <w:pStyle w:val="Body"/>
        <w:ind w:left="1440"/>
        <w:rPr>
          <w:rFonts w:ascii="Times New Roman"/>
          <w:sz w:val="24"/>
          <w:szCs w:val="24"/>
        </w:rPr>
      </w:pPr>
      <w:r>
        <w:rPr>
          <w:rFonts w:ascii="Times New Roman"/>
          <w:sz w:val="24"/>
          <w:szCs w:val="24"/>
        </w:rPr>
        <w:t>Y99.8, Other external causes status (recreation or sport not for income or while a student)</w:t>
      </w:r>
    </w:p>
    <w:p w14:paraId="5E9FE68A"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ICD-10-CM Conventions and Coding Guidelines</w:t>
      </w:r>
    </w:p>
    <w:p w14:paraId="375C2D5A"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Correct Assignment of ICD-10-CM diagnosis codes is dependent on the individual coding, understanding certain conventions used in the classification</w:t>
      </w:r>
      <w:r w:rsidR="00522229">
        <w:rPr>
          <w:rFonts w:ascii="Times New Roman"/>
          <w:sz w:val="24"/>
          <w:szCs w:val="24"/>
        </w:rPr>
        <w:t xml:space="preserve"> system.  Similar to ICD-9-CM. A</w:t>
      </w:r>
      <w:r>
        <w:rPr>
          <w:rFonts w:ascii="Times New Roman"/>
          <w:sz w:val="24"/>
          <w:szCs w:val="24"/>
        </w:rPr>
        <w:t>bbreviations, punctuation, symbols and notes are used as conventions and have special meanings that affect code assignment.</w:t>
      </w:r>
    </w:p>
    <w:p w14:paraId="66449AC7"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lang w:val="fr-FR"/>
        </w:rPr>
        <w:t>Instructional Notes:</w:t>
      </w:r>
    </w:p>
    <w:p w14:paraId="5E68385B" w14:textId="4E8E4B62" w:rsidR="006F1303" w:rsidRPr="00C6530A" w:rsidRDefault="00475DEB">
      <w:pPr>
        <w:pStyle w:val="Body"/>
        <w:rPr>
          <w:rFonts w:ascii="Times New Roman"/>
          <w:sz w:val="24"/>
          <w:szCs w:val="24"/>
        </w:rPr>
      </w:pPr>
      <w:r>
        <w:rPr>
          <w:rFonts w:ascii="Times New Roman"/>
          <w:sz w:val="24"/>
          <w:szCs w:val="24"/>
        </w:rPr>
        <w:t xml:space="preserve">Similar to ICD-9CM a variety of notes appear in both the Alphabetic Index and Tabular List of ICD-10-CM.  The various types of notes are </w:t>
      </w:r>
      <w:r>
        <w:rPr>
          <w:rFonts w:ascii="Arial Unicode MS" w:hAnsi="Trebuchet MS"/>
          <w:sz w:val="24"/>
          <w:szCs w:val="24"/>
        </w:rPr>
        <w:t>“</w:t>
      </w:r>
      <w:r>
        <w:rPr>
          <w:rFonts w:ascii="Times New Roman"/>
          <w:sz w:val="24"/>
          <w:szCs w:val="24"/>
        </w:rPr>
        <w:t>includes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and </w:t>
      </w:r>
      <w:r>
        <w:rPr>
          <w:rFonts w:ascii="Arial Unicode MS" w:hAnsi="Trebuchet MS"/>
          <w:sz w:val="24"/>
          <w:szCs w:val="24"/>
        </w:rPr>
        <w:t>“</w:t>
      </w:r>
      <w:r>
        <w:rPr>
          <w:rFonts w:ascii="Times New Roman"/>
          <w:sz w:val="24"/>
          <w:szCs w:val="24"/>
        </w:rPr>
        <w:t>excludes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notes, </w:t>
      </w:r>
      <w:r>
        <w:rPr>
          <w:rFonts w:ascii="Arial Unicode MS" w:hAnsi="Trebuchet MS"/>
          <w:sz w:val="24"/>
          <w:szCs w:val="24"/>
        </w:rPr>
        <w:t>“</w:t>
      </w:r>
      <w:r>
        <w:rPr>
          <w:rFonts w:ascii="Times New Roman"/>
          <w:sz w:val="24"/>
          <w:szCs w:val="24"/>
        </w:rPr>
        <w:t>code first</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notes, </w:t>
      </w:r>
      <w:r>
        <w:rPr>
          <w:rFonts w:ascii="Arial Unicode MS" w:hAnsi="Trebuchet MS"/>
          <w:sz w:val="24"/>
          <w:szCs w:val="24"/>
        </w:rPr>
        <w:t>“</w:t>
      </w:r>
      <w:r>
        <w:rPr>
          <w:rFonts w:ascii="Times New Roman"/>
          <w:sz w:val="24"/>
          <w:szCs w:val="24"/>
        </w:rPr>
        <w:t>use additional code</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notes, and cross reference notes.</w:t>
      </w:r>
    </w:p>
    <w:p w14:paraId="2960F0BA"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Includes:</w:t>
      </w:r>
    </w:p>
    <w:p w14:paraId="06FFE91D" w14:textId="2D0B09EC"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The word 'Includes' appears immediately under certain categories to further define, or give examples of, the content of the category.  </w:t>
      </w:r>
      <w:r w:rsidR="00441735">
        <w:rPr>
          <w:rFonts w:ascii="Times New Roman"/>
          <w:sz w:val="24"/>
          <w:szCs w:val="24"/>
        </w:rPr>
        <w:t>A</w:t>
      </w:r>
      <w:r>
        <w:rPr>
          <w:rFonts w:ascii="Times New Roman"/>
          <w:sz w:val="24"/>
          <w:szCs w:val="24"/>
        </w:rPr>
        <w:t xml:space="preserve"> variety of notes appear in both the Alphabetic Index and Tabular List of ICD-10-CM.  The various types of notes are </w:t>
      </w:r>
      <w:r>
        <w:rPr>
          <w:rFonts w:ascii="Arial Unicode MS" w:hAnsi="Trebuchet MS"/>
          <w:sz w:val="24"/>
          <w:szCs w:val="24"/>
        </w:rPr>
        <w:t>“</w:t>
      </w:r>
      <w:r>
        <w:rPr>
          <w:rFonts w:ascii="Times New Roman"/>
          <w:sz w:val="24"/>
          <w:szCs w:val="24"/>
        </w:rPr>
        <w:t>includes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and </w:t>
      </w:r>
      <w:r>
        <w:rPr>
          <w:rFonts w:ascii="Arial Unicode MS" w:hAnsi="Trebuchet MS"/>
          <w:sz w:val="24"/>
          <w:szCs w:val="24"/>
        </w:rPr>
        <w:t>“</w:t>
      </w:r>
      <w:r>
        <w:rPr>
          <w:rFonts w:ascii="Times New Roman"/>
          <w:sz w:val="24"/>
          <w:szCs w:val="24"/>
        </w:rPr>
        <w:t>excludes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notes, </w:t>
      </w:r>
      <w:r>
        <w:rPr>
          <w:rFonts w:ascii="Arial Unicode MS" w:hAnsi="Trebuchet MS"/>
          <w:sz w:val="24"/>
          <w:szCs w:val="24"/>
        </w:rPr>
        <w:t>“</w:t>
      </w:r>
      <w:r>
        <w:rPr>
          <w:rFonts w:ascii="Times New Roman"/>
          <w:sz w:val="24"/>
          <w:szCs w:val="24"/>
        </w:rPr>
        <w:t>code first</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notes, </w:t>
      </w:r>
      <w:r>
        <w:rPr>
          <w:rFonts w:ascii="Arial Unicode MS" w:hAnsi="Trebuchet MS"/>
          <w:sz w:val="24"/>
          <w:szCs w:val="24"/>
        </w:rPr>
        <w:t>“</w:t>
      </w:r>
      <w:r>
        <w:rPr>
          <w:rFonts w:ascii="Times New Roman"/>
          <w:sz w:val="24"/>
          <w:szCs w:val="24"/>
        </w:rPr>
        <w:t>use additional code</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notes, and cross reference notes.</w:t>
      </w:r>
    </w:p>
    <w:p w14:paraId="229EB356"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Inclusion Notes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Includes notes are used as conventions in ICD-10-CM tabular List to clarify the conditions included with a particular chapter, section, category, subcategory, or code.  It is important to remember that the list of inclusions terms is not exhaustive and may include diagnoses not listed in the inclusion note.  Inclusion notes are introduced by the word </w:t>
      </w:r>
      <w:r>
        <w:rPr>
          <w:rFonts w:ascii="Arial Unicode MS" w:hAnsi="Trebuchet MS"/>
          <w:sz w:val="24"/>
          <w:szCs w:val="24"/>
        </w:rPr>
        <w:t>“</w:t>
      </w:r>
      <w:r>
        <w:rPr>
          <w:rFonts w:ascii="Times New Roman"/>
          <w:sz w:val="24"/>
          <w:szCs w:val="24"/>
        </w:rPr>
        <w:t>includes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when appearing at the beginning of a chapter, section or category.  </w:t>
      </w:r>
    </w:p>
    <w:p w14:paraId="3D52ADC1"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At the code level, the word </w:t>
      </w:r>
      <w:r>
        <w:rPr>
          <w:rFonts w:ascii="Arial Unicode MS" w:hAnsi="Trebuchet MS"/>
          <w:sz w:val="24"/>
          <w:szCs w:val="24"/>
        </w:rPr>
        <w:t>“</w:t>
      </w:r>
      <w:r>
        <w:rPr>
          <w:rFonts w:ascii="Times New Roman"/>
          <w:sz w:val="24"/>
          <w:szCs w:val="24"/>
        </w:rPr>
        <w:t>includes</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does not precede the list of terms included in this code.</w:t>
      </w:r>
    </w:p>
    <w:p w14:paraId="27E091D7"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Example:</w:t>
      </w:r>
    </w:p>
    <w:p w14:paraId="6D47BEF1" w14:textId="77777777" w:rsidR="00494A9A" w:rsidRDefault="00494A9A">
      <w:pPr>
        <w:pStyle w:val="Body"/>
        <w:spacing w:after="0" w:line="240" w:lineRule="auto"/>
        <w:rPr>
          <w:rFonts w:ascii="Times New Roman Bold" w:eastAsia="Times New Roman Bold" w:hAnsi="Times New Roman Bold" w:cs="Times New Roman Bold"/>
          <w:sz w:val="24"/>
          <w:szCs w:val="24"/>
        </w:rPr>
      </w:pPr>
    </w:p>
    <w:p w14:paraId="74751B95"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lang w:val="it-IT"/>
        </w:rPr>
        <w:t>M41 Scoliosis</w:t>
      </w:r>
    </w:p>
    <w:p w14:paraId="4BB02308" w14:textId="77777777" w:rsidR="00494A9A" w:rsidRDefault="00475DEB" w:rsidP="00522229">
      <w:pPr>
        <w:pStyle w:val="Body"/>
        <w:spacing w:after="0" w:line="240" w:lineRule="auto"/>
        <w:ind w:firstLine="720"/>
        <w:rPr>
          <w:rFonts w:ascii="Times New Roman" w:eastAsia="Times New Roman" w:hAnsi="Times New Roman" w:cs="Times New Roman"/>
          <w:sz w:val="24"/>
          <w:szCs w:val="24"/>
        </w:rPr>
      </w:pPr>
      <w:r>
        <w:rPr>
          <w:rFonts w:ascii="Times New Roman"/>
          <w:sz w:val="24"/>
          <w:szCs w:val="24"/>
        </w:rPr>
        <w:t>Includes:kyphoscoliosis</w:t>
      </w:r>
    </w:p>
    <w:p w14:paraId="3F3CC625" w14:textId="77777777" w:rsidR="00494A9A" w:rsidRDefault="00494A9A">
      <w:pPr>
        <w:pStyle w:val="Body"/>
        <w:spacing w:after="0" w:line="240" w:lineRule="auto"/>
        <w:rPr>
          <w:rFonts w:ascii="Times New Roman" w:eastAsia="Times New Roman" w:hAnsi="Times New Roman" w:cs="Times New Roman"/>
          <w:sz w:val="24"/>
          <w:szCs w:val="24"/>
        </w:rPr>
      </w:pPr>
    </w:p>
    <w:p w14:paraId="198A43EC"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Excludes Notes</w:t>
      </w:r>
    </w:p>
    <w:p w14:paraId="685C7D56"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The ICD-10-CM has two types of excludes notes. Each note has a different definition for use but they are both similar in that they indicate that codes excluded from each other are independent of each other.</w:t>
      </w:r>
    </w:p>
    <w:p w14:paraId="3F414CD2" w14:textId="77777777" w:rsidR="00494A9A" w:rsidRDefault="00494A9A">
      <w:pPr>
        <w:pStyle w:val="Body"/>
        <w:spacing w:after="0" w:line="240" w:lineRule="auto"/>
        <w:rPr>
          <w:rFonts w:ascii="Times New Roman" w:eastAsia="Times New Roman" w:hAnsi="Times New Roman" w:cs="Times New Roman"/>
          <w:sz w:val="24"/>
          <w:szCs w:val="24"/>
        </w:rPr>
      </w:pPr>
    </w:p>
    <w:p w14:paraId="472CE270"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Excludes1</w:t>
      </w:r>
    </w:p>
    <w:p w14:paraId="1FF7CDD6"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A type 1 Excludes note is a pure excludes. It means 'NOT CODED HERE!' An Excludes1 note indicates that the code excluded should never be used at the same time as the code above the Excludes1 note. An Excludes1 is used when two conditions cannot occur together, such as a congenital form versus an acquired form of the same condition.</w:t>
      </w:r>
    </w:p>
    <w:p w14:paraId="00A05AD8" w14:textId="77777777" w:rsidR="00494A9A" w:rsidRDefault="00494A9A">
      <w:pPr>
        <w:pStyle w:val="Body"/>
        <w:spacing w:after="0" w:line="240" w:lineRule="auto"/>
        <w:rPr>
          <w:rFonts w:ascii="Times New Roman" w:eastAsia="Times New Roman" w:hAnsi="Times New Roman" w:cs="Times New Roman"/>
          <w:sz w:val="24"/>
          <w:szCs w:val="24"/>
        </w:rPr>
      </w:pPr>
    </w:p>
    <w:p w14:paraId="22C9CA9D"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Excludes2</w:t>
      </w:r>
    </w:p>
    <w:p w14:paraId="326EC114"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A type 2 excludes note represents 'Not included here'. An excludes2 note indicates that the condition excluded is not part of the condition it is excluded from but a patient may have both conditions at the same time. When an Excludes2 note appears under a code it is acceptable to use both the code and the excluded code together.</w:t>
      </w:r>
    </w:p>
    <w:p w14:paraId="5DF1EBA7"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Example:</w:t>
      </w:r>
    </w:p>
    <w:p w14:paraId="24EA3D86" w14:textId="77777777" w:rsidR="00494A9A" w:rsidRDefault="00494A9A">
      <w:pPr>
        <w:pStyle w:val="Body"/>
        <w:spacing w:after="0" w:line="240" w:lineRule="auto"/>
        <w:rPr>
          <w:rFonts w:ascii="Arial" w:eastAsia="Arial" w:hAnsi="Arial" w:cs="Arial"/>
          <w:sz w:val="24"/>
          <w:szCs w:val="24"/>
        </w:rPr>
      </w:pPr>
    </w:p>
    <w:p w14:paraId="4947035D"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G44 Other headache syndromes</w:t>
      </w:r>
    </w:p>
    <w:p w14:paraId="4458DDC7" w14:textId="77777777" w:rsidR="00494A9A" w:rsidRDefault="00475DEB">
      <w:pPr>
        <w:pStyle w:val="Body"/>
        <w:spacing w:after="0" w:line="240" w:lineRule="auto"/>
        <w:ind w:firstLine="720"/>
        <w:rPr>
          <w:rFonts w:ascii="Times New Roman Bold" w:eastAsia="Times New Roman Bold" w:hAnsi="Times New Roman Bold" w:cs="Times New Roman Bold"/>
          <w:sz w:val="24"/>
          <w:szCs w:val="24"/>
        </w:rPr>
      </w:pPr>
      <w:r>
        <w:rPr>
          <w:rFonts w:ascii="Times New Roman Bold"/>
          <w:sz w:val="24"/>
          <w:szCs w:val="24"/>
        </w:rPr>
        <w:t xml:space="preserve">Excludes1:   </w:t>
      </w:r>
    </w:p>
    <w:p w14:paraId="2040F0B7" w14:textId="77777777" w:rsidR="00494A9A" w:rsidRDefault="00475DEB">
      <w:pPr>
        <w:pStyle w:val="Body"/>
        <w:spacing w:after="0" w:line="240" w:lineRule="auto"/>
        <w:ind w:left="720" w:firstLine="720"/>
        <w:rPr>
          <w:rFonts w:ascii="Times New Roman" w:eastAsia="Times New Roman" w:hAnsi="Times New Roman" w:cs="Times New Roman"/>
          <w:sz w:val="24"/>
          <w:szCs w:val="24"/>
        </w:rPr>
      </w:pPr>
      <w:r>
        <w:rPr>
          <w:rFonts w:ascii="Times New Roman"/>
          <w:sz w:val="24"/>
          <w:szCs w:val="24"/>
        </w:rPr>
        <w:t>headache NOS (R51)</w:t>
      </w:r>
    </w:p>
    <w:p w14:paraId="765F52A7" w14:textId="77777777" w:rsidR="00494A9A" w:rsidRDefault="00494A9A">
      <w:pPr>
        <w:pStyle w:val="Body"/>
        <w:spacing w:after="0" w:line="240" w:lineRule="auto"/>
        <w:rPr>
          <w:rFonts w:ascii="Arial" w:eastAsia="Arial" w:hAnsi="Arial" w:cs="Arial"/>
          <w:sz w:val="20"/>
          <w:szCs w:val="20"/>
        </w:rPr>
      </w:pPr>
    </w:p>
    <w:p w14:paraId="41F2B705" w14:textId="77777777" w:rsidR="00494A9A" w:rsidRDefault="00475DEB">
      <w:pPr>
        <w:pStyle w:val="Body"/>
        <w:spacing w:after="0" w:line="240" w:lineRule="auto"/>
        <w:ind w:firstLine="720"/>
        <w:rPr>
          <w:rFonts w:ascii="Times New Roman" w:eastAsia="Times New Roman" w:hAnsi="Times New Roman" w:cs="Times New Roman"/>
          <w:sz w:val="24"/>
          <w:szCs w:val="24"/>
        </w:rPr>
      </w:pPr>
      <w:r>
        <w:rPr>
          <w:rFonts w:ascii="Times New Roman Bold"/>
          <w:sz w:val="24"/>
          <w:szCs w:val="24"/>
        </w:rPr>
        <w:t>Excludes2:</w:t>
      </w:r>
    </w:p>
    <w:p w14:paraId="17641974" w14:textId="77777777" w:rsidR="00494A9A" w:rsidRDefault="00475DEB">
      <w:pPr>
        <w:pStyle w:val="Body"/>
        <w:spacing w:after="0" w:line="240" w:lineRule="auto"/>
        <w:ind w:left="720" w:firstLine="720"/>
        <w:rPr>
          <w:rFonts w:ascii="Times New Roman" w:eastAsia="Times New Roman" w:hAnsi="Times New Roman" w:cs="Times New Roman"/>
          <w:sz w:val="24"/>
          <w:szCs w:val="24"/>
        </w:rPr>
      </w:pPr>
      <w:r>
        <w:rPr>
          <w:rFonts w:ascii="Times New Roman"/>
          <w:sz w:val="24"/>
          <w:szCs w:val="24"/>
        </w:rPr>
        <w:t>atypical facial pain (G50.1)</w:t>
      </w:r>
    </w:p>
    <w:p w14:paraId="76313A6C" w14:textId="77777777" w:rsidR="00494A9A" w:rsidRDefault="00475DEB">
      <w:pPr>
        <w:pStyle w:val="Body"/>
        <w:spacing w:after="0" w:line="240" w:lineRule="auto"/>
        <w:ind w:left="720" w:firstLine="720"/>
        <w:rPr>
          <w:rFonts w:ascii="Times New Roman" w:eastAsia="Times New Roman" w:hAnsi="Times New Roman" w:cs="Times New Roman"/>
          <w:sz w:val="24"/>
          <w:szCs w:val="24"/>
        </w:rPr>
      </w:pPr>
      <w:r>
        <w:rPr>
          <w:rFonts w:ascii="Times New Roman"/>
          <w:sz w:val="24"/>
          <w:szCs w:val="24"/>
        </w:rPr>
        <w:t>headache due to lumbar puncture (G97.1)</w:t>
      </w:r>
    </w:p>
    <w:p w14:paraId="599B45C8" w14:textId="77777777" w:rsidR="00494A9A" w:rsidRDefault="00475DEB">
      <w:pPr>
        <w:pStyle w:val="Body"/>
        <w:spacing w:after="0" w:line="240" w:lineRule="auto"/>
        <w:ind w:left="720" w:firstLine="720"/>
        <w:rPr>
          <w:rFonts w:ascii="Times New Roman" w:eastAsia="Times New Roman" w:hAnsi="Times New Roman" w:cs="Times New Roman"/>
          <w:sz w:val="24"/>
          <w:szCs w:val="24"/>
        </w:rPr>
      </w:pPr>
      <w:r>
        <w:rPr>
          <w:rFonts w:ascii="Times New Roman"/>
          <w:sz w:val="24"/>
          <w:szCs w:val="24"/>
          <w:lang w:val="fr-FR"/>
        </w:rPr>
        <w:t>migraines (G43.-)</w:t>
      </w:r>
    </w:p>
    <w:p w14:paraId="34D0EFEF" w14:textId="77777777" w:rsidR="00494A9A" w:rsidRDefault="00475DEB">
      <w:pPr>
        <w:pStyle w:val="Body"/>
        <w:spacing w:after="0" w:line="240" w:lineRule="auto"/>
        <w:ind w:left="720" w:firstLine="720"/>
        <w:rPr>
          <w:rFonts w:ascii="Times New Roman" w:eastAsia="Times New Roman" w:hAnsi="Times New Roman" w:cs="Times New Roman"/>
          <w:sz w:val="24"/>
          <w:szCs w:val="24"/>
        </w:rPr>
      </w:pPr>
      <w:r>
        <w:rPr>
          <w:rFonts w:ascii="Times New Roman"/>
          <w:sz w:val="24"/>
          <w:szCs w:val="24"/>
          <w:lang w:val="pt-PT"/>
        </w:rPr>
        <w:t>trigeminal neuralgia (G50.0)</w:t>
      </w:r>
    </w:p>
    <w:p w14:paraId="4E917B57" w14:textId="77777777" w:rsidR="00494A9A" w:rsidRDefault="00494A9A">
      <w:pPr>
        <w:pStyle w:val="Body"/>
        <w:spacing w:after="0" w:line="240" w:lineRule="auto"/>
        <w:rPr>
          <w:rFonts w:ascii="Times New Roman" w:eastAsia="Times New Roman" w:hAnsi="Times New Roman" w:cs="Times New Roman"/>
          <w:sz w:val="24"/>
          <w:szCs w:val="24"/>
        </w:rPr>
      </w:pPr>
    </w:p>
    <w:p w14:paraId="3E359870"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Code First/Use Additional Code notes (etiology/manifestation paired codes)</w:t>
      </w:r>
    </w:p>
    <w:p w14:paraId="2925E6BE" w14:textId="7C51FC71"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Certain conditions have both an underlying etiology and multiple body system manifestations due to the underlying etiology.  For such conditions the ICD-10-CM has a coding convention that requires the underlying condition be sequenced first</w:t>
      </w:r>
      <w:r w:rsidR="006F1303">
        <w:rPr>
          <w:rFonts w:ascii="Times New Roman"/>
          <w:sz w:val="24"/>
          <w:szCs w:val="24"/>
        </w:rPr>
        <w:t>,</w:t>
      </w:r>
      <w:r>
        <w:rPr>
          <w:rFonts w:ascii="Times New Roman"/>
          <w:sz w:val="24"/>
          <w:szCs w:val="24"/>
        </w:rPr>
        <w:t xml:space="preserve"> followed by the manifestation. Wherever such a combination exists there </w:t>
      </w:r>
      <w:r w:rsidR="006F1303">
        <w:rPr>
          <w:rFonts w:ascii="Times New Roman"/>
          <w:sz w:val="24"/>
          <w:szCs w:val="24"/>
        </w:rPr>
        <w:t>are</w:t>
      </w:r>
      <w:r>
        <w:rPr>
          <w:rFonts w:ascii="Times New Roman"/>
          <w:sz w:val="24"/>
          <w:szCs w:val="24"/>
        </w:rPr>
        <w:t xml:space="preserve"> a 'use additional code' note at the etiology code, and a 'code first' note at the manifestation code. These instructional notes indicate the prope</w:t>
      </w:r>
      <w:r w:rsidR="006F1303">
        <w:rPr>
          <w:rFonts w:ascii="Times New Roman"/>
          <w:sz w:val="24"/>
          <w:szCs w:val="24"/>
        </w:rPr>
        <w:t>r sequencing order of the codes</w:t>
      </w:r>
      <w:r>
        <w:rPr>
          <w:rFonts w:ascii="Times New Roman"/>
          <w:sz w:val="24"/>
          <w:szCs w:val="24"/>
        </w:rPr>
        <w:t xml:space="preserve"> etiology followed by manifestation.</w:t>
      </w:r>
    </w:p>
    <w:p w14:paraId="2E11C9A3" w14:textId="77777777" w:rsidR="00494A9A" w:rsidRDefault="00494A9A">
      <w:pPr>
        <w:pStyle w:val="Body"/>
        <w:spacing w:after="0" w:line="240" w:lineRule="auto"/>
        <w:rPr>
          <w:rFonts w:ascii="Times New Roman" w:eastAsia="Times New Roman" w:hAnsi="Times New Roman" w:cs="Times New Roman"/>
          <w:sz w:val="24"/>
          <w:szCs w:val="24"/>
        </w:rPr>
      </w:pPr>
    </w:p>
    <w:p w14:paraId="7B71380B" w14:textId="77777777" w:rsidR="00494A9A" w:rsidRPr="004D0F14"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In most cases the manifestation codes will have in the code title, 'in diseases classified elsewhere.' Codes with this title area component of the etiology follow manifestation convention. They are </w:t>
      </w:r>
      <w:r w:rsidRPr="00FE6764">
        <w:rPr>
          <w:rFonts w:ascii="Times New Roman"/>
          <w:b/>
          <w:sz w:val="24"/>
          <w:szCs w:val="24"/>
          <w:u w:val="single"/>
        </w:rPr>
        <w:t>never permitted to be used</w:t>
      </w:r>
      <w:r>
        <w:rPr>
          <w:rFonts w:ascii="Times New Roman"/>
          <w:sz w:val="24"/>
          <w:szCs w:val="24"/>
        </w:rPr>
        <w:t xml:space="preserve"> as first listed or principal diagnosis codes. </w:t>
      </w:r>
      <w:r w:rsidRPr="004D0F14">
        <w:rPr>
          <w:rFonts w:ascii="Times New Roman"/>
          <w:b/>
          <w:sz w:val="24"/>
          <w:szCs w:val="24"/>
        </w:rPr>
        <w:t>They must be used</w:t>
      </w:r>
      <w:r>
        <w:rPr>
          <w:rFonts w:ascii="Times New Roman"/>
          <w:sz w:val="24"/>
          <w:szCs w:val="24"/>
        </w:rPr>
        <w:t xml:space="preserve"> in conjunction with an underlying condition code and they </w:t>
      </w:r>
      <w:r w:rsidRPr="00FE6764">
        <w:rPr>
          <w:rFonts w:ascii="Times New Roman"/>
          <w:b/>
          <w:sz w:val="24"/>
          <w:szCs w:val="24"/>
          <w:u w:val="single"/>
        </w:rPr>
        <w:t xml:space="preserve">must be listed following </w:t>
      </w:r>
      <w:r w:rsidRPr="004D0F14">
        <w:rPr>
          <w:rFonts w:ascii="Times New Roman"/>
          <w:sz w:val="24"/>
          <w:szCs w:val="24"/>
          <w:u w:val="single"/>
        </w:rPr>
        <w:t>the underlying condition</w:t>
      </w:r>
      <w:r w:rsidRPr="004D0F14">
        <w:rPr>
          <w:rFonts w:ascii="Times New Roman"/>
          <w:sz w:val="24"/>
          <w:szCs w:val="24"/>
        </w:rPr>
        <w:t>.</w:t>
      </w:r>
    </w:p>
    <w:p w14:paraId="4180094A" w14:textId="77777777" w:rsidR="00494A9A" w:rsidRDefault="00475DEB">
      <w:pPr>
        <w:pStyle w:val="Body"/>
        <w:spacing w:after="0" w:line="240" w:lineRule="auto"/>
        <w:rPr>
          <w:rFonts w:ascii="Times New Roman" w:eastAsia="Times New Roman" w:hAnsi="Times New Roman" w:cs="Times New Roman"/>
          <w:sz w:val="24"/>
          <w:szCs w:val="24"/>
        </w:rPr>
      </w:pPr>
      <w:r>
        <w:rPr>
          <w:rFonts w:ascii="Arial"/>
          <w:sz w:val="24"/>
          <w:szCs w:val="24"/>
        </w:rPr>
        <w:t xml:space="preserve"> </w:t>
      </w:r>
    </w:p>
    <w:p w14:paraId="67F12922" w14:textId="1C3C6A62"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Cross Reference Notes </w:t>
      </w:r>
      <w:r>
        <w:rPr>
          <w:rFonts w:hAnsi="Trebuchet MS"/>
          <w:sz w:val="24"/>
          <w:szCs w:val="24"/>
        </w:rPr>
        <w:t xml:space="preserve">– </w:t>
      </w:r>
      <w:r>
        <w:rPr>
          <w:rFonts w:ascii="Times New Roman"/>
          <w:sz w:val="24"/>
          <w:szCs w:val="24"/>
        </w:rPr>
        <w:t>Cross reference notes are used in the ICD-10-CM Alphabetic Index to advise the coding professional to look elsewhere before assigning a code.  The three cross reference notes</w:t>
      </w:r>
      <w:r w:rsidR="00441735">
        <w:rPr>
          <w:rFonts w:ascii="Times New Roman"/>
          <w:sz w:val="24"/>
          <w:szCs w:val="24"/>
        </w:rPr>
        <w:t xml:space="preserve"> are</w:t>
      </w:r>
      <w:r>
        <w:rPr>
          <w:rFonts w:ascii="Times New Roman"/>
          <w:sz w:val="24"/>
          <w:szCs w:val="24"/>
        </w:rPr>
        <w:t xml:space="preserve"> (see, see also, and see condition).</w:t>
      </w:r>
    </w:p>
    <w:p w14:paraId="29C3E19B" w14:textId="77777777" w:rsidR="00494A9A" w:rsidRDefault="00494A9A">
      <w:pPr>
        <w:pStyle w:val="Body"/>
        <w:spacing w:after="0" w:line="240" w:lineRule="auto"/>
        <w:rPr>
          <w:rFonts w:ascii="Times New Roman Bold" w:eastAsia="Times New Roman Bold" w:hAnsi="Times New Roman Bold" w:cs="Times New Roman Bold"/>
          <w:sz w:val="24"/>
          <w:szCs w:val="24"/>
        </w:rPr>
      </w:pPr>
    </w:p>
    <w:p w14:paraId="5AB2D27F" w14:textId="78E9D861" w:rsidR="00494A9A" w:rsidRPr="005F357C" w:rsidRDefault="00475DEB">
      <w:pPr>
        <w:pStyle w:val="Body"/>
        <w:spacing w:after="0" w:line="240" w:lineRule="auto"/>
        <w:rPr>
          <w:rFonts w:ascii="Times New Roman" w:eastAsia="Times New Roman" w:hAnsi="Times New Roman" w:cs="Times New Roman"/>
          <w:sz w:val="24"/>
          <w:szCs w:val="24"/>
        </w:rPr>
      </w:pPr>
      <w:r w:rsidRPr="005F357C">
        <w:rPr>
          <w:rFonts w:ascii="Times New Roman Bold"/>
          <w:sz w:val="24"/>
          <w:szCs w:val="24"/>
        </w:rPr>
        <w:lastRenderedPageBreak/>
        <w:t xml:space="preserve">Code </w:t>
      </w:r>
      <w:r w:rsidR="00492D7F" w:rsidRPr="005F357C">
        <w:rPr>
          <w:rFonts w:ascii="Times New Roman Bold"/>
          <w:sz w:val="24"/>
          <w:szCs w:val="24"/>
        </w:rPr>
        <w:t>Also</w:t>
      </w:r>
    </w:p>
    <w:p w14:paraId="19422E27" w14:textId="77777777" w:rsidR="00494A9A" w:rsidRPr="005F357C" w:rsidRDefault="00494A9A">
      <w:pPr>
        <w:pStyle w:val="Body"/>
        <w:spacing w:after="0" w:line="240" w:lineRule="auto"/>
        <w:rPr>
          <w:rFonts w:ascii="Times New Roman" w:eastAsia="Times New Roman" w:hAnsi="Times New Roman" w:cs="Times New Roman"/>
          <w:sz w:val="24"/>
          <w:szCs w:val="24"/>
        </w:rPr>
      </w:pPr>
    </w:p>
    <w:p w14:paraId="1AF143BF" w14:textId="77777777" w:rsidR="00494A9A" w:rsidRDefault="00475DEB">
      <w:pPr>
        <w:pStyle w:val="Body"/>
        <w:spacing w:after="0" w:line="240" w:lineRule="auto"/>
        <w:rPr>
          <w:rFonts w:ascii="Times New Roman" w:eastAsia="Times New Roman" w:hAnsi="Times New Roman" w:cs="Times New Roman"/>
          <w:sz w:val="24"/>
          <w:szCs w:val="24"/>
        </w:rPr>
      </w:pPr>
      <w:r w:rsidRPr="005F357C">
        <w:rPr>
          <w:rFonts w:ascii="Times New Roman"/>
          <w:sz w:val="24"/>
          <w:szCs w:val="24"/>
        </w:rPr>
        <w:t>A code also note instructs that 2 codes may be required to fully describe a condition but the sequencing of the two codes is discretionary, depending on the severity of the conditions and the reason for the encounter.</w:t>
      </w:r>
    </w:p>
    <w:p w14:paraId="34C0A4FE" w14:textId="77777777" w:rsidR="00494A9A" w:rsidRDefault="00494A9A">
      <w:pPr>
        <w:pStyle w:val="Body"/>
        <w:spacing w:after="0" w:line="240" w:lineRule="auto"/>
        <w:rPr>
          <w:rFonts w:ascii="Times New Roman" w:eastAsia="Times New Roman" w:hAnsi="Times New Roman" w:cs="Times New Roman"/>
          <w:sz w:val="24"/>
          <w:szCs w:val="24"/>
        </w:rPr>
      </w:pPr>
    </w:p>
    <w:p w14:paraId="5D867D5D"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Bold"/>
          <w:sz w:val="24"/>
          <w:szCs w:val="24"/>
        </w:rPr>
        <w:t>7th characters and placeholder X</w:t>
      </w:r>
    </w:p>
    <w:p w14:paraId="0B843181" w14:textId="621471D7" w:rsidR="00494A9A" w:rsidRDefault="00475DEB">
      <w:pPr>
        <w:pStyle w:val="Body"/>
        <w:rPr>
          <w:rFonts w:ascii="Times New Roman" w:eastAsia="Times New Roman" w:hAnsi="Times New Roman" w:cs="Times New Roman"/>
          <w:sz w:val="24"/>
          <w:szCs w:val="24"/>
        </w:rPr>
      </w:pPr>
      <w:r>
        <w:rPr>
          <w:rFonts w:ascii="Times New Roman"/>
          <w:sz w:val="24"/>
          <w:szCs w:val="24"/>
        </w:rPr>
        <w:t>For codes less than 6 characters that require a 7th character</w:t>
      </w:r>
      <w:r w:rsidR="004D0F14">
        <w:rPr>
          <w:rFonts w:ascii="Times New Roman"/>
          <w:sz w:val="24"/>
          <w:szCs w:val="24"/>
        </w:rPr>
        <w:t>,</w:t>
      </w:r>
      <w:r>
        <w:rPr>
          <w:rFonts w:ascii="Times New Roman"/>
          <w:sz w:val="24"/>
          <w:szCs w:val="24"/>
        </w:rPr>
        <w:t xml:space="preserve"> a placeholder X should be assigned for all characters less than 6. The 7th character must always be the 7th character of a code.</w:t>
      </w:r>
    </w:p>
    <w:p w14:paraId="696BD7BC"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As the 5</w:t>
      </w:r>
      <w:r>
        <w:rPr>
          <w:rFonts w:ascii="Times New Roman"/>
          <w:sz w:val="24"/>
          <w:szCs w:val="24"/>
          <w:vertAlign w:val="superscript"/>
        </w:rPr>
        <w:t>th</w:t>
      </w:r>
      <w:r>
        <w:rPr>
          <w:rFonts w:ascii="Times New Roman"/>
          <w:sz w:val="24"/>
          <w:szCs w:val="24"/>
        </w:rPr>
        <w:t xml:space="preserve"> character for certain six character codes the X provides for future expansion without disturbing the 6</w:t>
      </w:r>
      <w:r>
        <w:rPr>
          <w:rFonts w:ascii="Times New Roman"/>
          <w:sz w:val="24"/>
          <w:szCs w:val="24"/>
          <w:vertAlign w:val="superscript"/>
        </w:rPr>
        <w:t>th</w:t>
      </w:r>
      <w:r w:rsidR="00924718">
        <w:rPr>
          <w:rFonts w:ascii="Times New Roman"/>
          <w:sz w:val="24"/>
          <w:szCs w:val="24"/>
          <w:lang w:val="fr-FR"/>
        </w:rPr>
        <w:t xml:space="preserve"> carrier character</w:t>
      </w:r>
      <w:r>
        <w:rPr>
          <w:rFonts w:ascii="Times New Roman"/>
          <w:sz w:val="24"/>
          <w:szCs w:val="24"/>
          <w:lang w:val="fr-FR"/>
        </w:rPr>
        <w:t xml:space="preserve"> structure.</w:t>
      </w:r>
    </w:p>
    <w:p w14:paraId="69403823"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When a code has less than six characters, but requires a 7</w:t>
      </w:r>
      <w:r>
        <w:rPr>
          <w:rFonts w:ascii="Times New Roman"/>
          <w:sz w:val="24"/>
          <w:szCs w:val="24"/>
          <w:vertAlign w:val="superscript"/>
        </w:rPr>
        <w:t>th</w:t>
      </w:r>
      <w:r>
        <w:rPr>
          <w:rFonts w:ascii="Times New Roman"/>
          <w:sz w:val="24"/>
          <w:szCs w:val="24"/>
        </w:rPr>
        <w:t xml:space="preserve"> character.  The X is assigned for all characters less than six in order to meet the requirement of coding to the highest level of specificity.  </w:t>
      </w:r>
    </w:p>
    <w:p w14:paraId="5FB685AF"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 xml:space="preserve">Some ICD-10-CM categories require a seventh character to provide further specificity about the condition being coded.  This seventh character may be a number or letter and must always be the seventh character.  </w:t>
      </w:r>
    </w:p>
    <w:p w14:paraId="783364C9"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Abbreviations:</w:t>
      </w:r>
    </w:p>
    <w:p w14:paraId="66AE6788" w14:textId="62CFD828" w:rsidR="00494A9A" w:rsidRDefault="00475DEB">
      <w:pPr>
        <w:pStyle w:val="Body"/>
        <w:rPr>
          <w:rFonts w:ascii="Times New Roman" w:eastAsia="Times New Roman" w:hAnsi="Times New Roman" w:cs="Times New Roman"/>
          <w:sz w:val="24"/>
          <w:szCs w:val="24"/>
        </w:rPr>
      </w:pPr>
      <w:r w:rsidRPr="00924718">
        <w:rPr>
          <w:rFonts w:ascii="Times New Roman"/>
          <w:b/>
          <w:sz w:val="24"/>
          <w:szCs w:val="24"/>
        </w:rPr>
        <w:t>Not Elsewhere Classified (NEC)</w:t>
      </w:r>
      <w:r>
        <w:rPr>
          <w:rFonts w:ascii="Times New Roman"/>
          <w:sz w:val="24"/>
          <w:szCs w:val="24"/>
        </w:rPr>
        <w:t xml:space="preserve">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ICD-10-CM, like ICD-9-CM, contains codes to classify any and all conditions. A residual category, subdivision, or sub classification provides a location for </w:t>
      </w:r>
      <w:r>
        <w:rPr>
          <w:rFonts w:ascii="Arial Unicode MS" w:hAnsi="Trebuchet MS"/>
          <w:sz w:val="24"/>
          <w:szCs w:val="24"/>
        </w:rPr>
        <w:t>“</w:t>
      </w:r>
      <w:r>
        <w:rPr>
          <w:rFonts w:ascii="Times New Roman"/>
          <w:sz w:val="24"/>
          <w:szCs w:val="24"/>
        </w:rPr>
        <w:t>other</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types of specified conditions that have not been classified anywhere else in the code set.  These residual codes may also contain the term </w:t>
      </w:r>
      <w:r>
        <w:rPr>
          <w:rFonts w:ascii="Arial Unicode MS" w:hAnsi="Trebuchet MS"/>
          <w:sz w:val="24"/>
          <w:szCs w:val="24"/>
        </w:rPr>
        <w:t>“</w:t>
      </w:r>
      <w:r>
        <w:rPr>
          <w:rFonts w:ascii="Times New Roman"/>
          <w:sz w:val="24"/>
          <w:szCs w:val="24"/>
        </w:rPr>
        <w:t>NEC</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as part of their descriptor.  The Alphabetic Index uses NEC for a code description that will direct the coder to the Tabular list showing an </w:t>
      </w:r>
      <w:r w:rsidR="004D0F14">
        <w:rPr>
          <w:rFonts w:ascii="Times New Roman"/>
          <w:sz w:val="24"/>
          <w:szCs w:val="24"/>
        </w:rPr>
        <w:t>“</w:t>
      </w:r>
      <w:r>
        <w:rPr>
          <w:rFonts w:ascii="Times New Roman"/>
          <w:sz w:val="24"/>
          <w:szCs w:val="24"/>
        </w:rPr>
        <w:t>Other Specified</w:t>
      </w:r>
      <w:r w:rsidR="004D0F14">
        <w:rPr>
          <w:rFonts w:ascii="Times New Roman"/>
          <w:sz w:val="24"/>
          <w:szCs w:val="24"/>
        </w:rPr>
        <w:t>”</w:t>
      </w:r>
      <w:r>
        <w:rPr>
          <w:rFonts w:ascii="Times New Roman"/>
          <w:sz w:val="24"/>
          <w:szCs w:val="24"/>
        </w:rPr>
        <w:t xml:space="preserve"> code description. </w:t>
      </w:r>
    </w:p>
    <w:p w14:paraId="4BC6B7A1" w14:textId="77777777" w:rsidR="00494A9A" w:rsidRDefault="00475DEB">
      <w:pPr>
        <w:pStyle w:val="Body"/>
        <w:rPr>
          <w:rFonts w:ascii="Times New Roman" w:eastAsia="Times New Roman" w:hAnsi="Times New Roman" w:cs="Times New Roman"/>
          <w:sz w:val="24"/>
          <w:szCs w:val="24"/>
        </w:rPr>
      </w:pPr>
      <w:r>
        <w:rPr>
          <w:rFonts w:ascii="Times New Roman Bold"/>
          <w:sz w:val="24"/>
          <w:szCs w:val="24"/>
        </w:rPr>
        <w:t xml:space="preserve">Not Otherwise Specified (NOS)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The unspecified or Not Otherwise Specified (NOS) codes are available for use when the documentation of the condition identified by the provider is insufficient to assign a more specific code.  </w:t>
      </w:r>
    </w:p>
    <w:p w14:paraId="217F728F"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 xml:space="preserve">Punctuation:  </w:t>
      </w:r>
    </w:p>
    <w:p w14:paraId="315A8DF9" w14:textId="1D3861CC" w:rsidR="00494A9A" w:rsidRDefault="00441735">
      <w:pPr>
        <w:pStyle w:val="Body"/>
        <w:rPr>
          <w:rFonts w:ascii="Times New Roman" w:eastAsia="Times New Roman" w:hAnsi="Times New Roman" w:cs="Times New Roman"/>
          <w:sz w:val="24"/>
          <w:szCs w:val="24"/>
        </w:rPr>
      </w:pPr>
      <w:r>
        <w:rPr>
          <w:rFonts w:ascii="Times New Roman"/>
          <w:sz w:val="24"/>
          <w:szCs w:val="24"/>
        </w:rPr>
        <w:t>In ICD-10</w:t>
      </w:r>
      <w:r w:rsidR="00475DEB">
        <w:rPr>
          <w:rFonts w:ascii="Times New Roman"/>
          <w:sz w:val="24"/>
          <w:szCs w:val="24"/>
        </w:rPr>
        <w:t>-CM, punctuation is used in both the Alphabetic index and the Tabular List.  The types of punctuation included in ICD-10-CM are parentheses, brackets and colons.</w:t>
      </w:r>
    </w:p>
    <w:p w14:paraId="7A0561DF" w14:textId="77777777" w:rsidR="00494A9A" w:rsidRDefault="00475DEB">
      <w:pPr>
        <w:pStyle w:val="Body"/>
        <w:rPr>
          <w:rFonts w:ascii="Times New Roman" w:eastAsia="Times New Roman" w:hAnsi="Times New Roman" w:cs="Times New Roman"/>
          <w:sz w:val="24"/>
          <w:szCs w:val="24"/>
        </w:rPr>
      </w:pPr>
      <w:r w:rsidRPr="00924718">
        <w:rPr>
          <w:rFonts w:ascii="Times New Roman"/>
          <w:b/>
          <w:sz w:val="24"/>
          <w:szCs w:val="24"/>
        </w:rPr>
        <w:t>( ) Parentheses</w:t>
      </w:r>
      <w:r>
        <w:rPr>
          <w:rFonts w:ascii="Times New Roman"/>
          <w:sz w:val="24"/>
          <w:szCs w:val="24"/>
        </w:rPr>
        <w:t xml:space="preserve">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Parentheses are used in both the Alphabetic Index and in the Tabular List to enclose supplementary words that may be present or absent in the statement of a disease without affecting the code number to which it is assigned.  The terms within the parentheses are referred to as nonessential modifiers.</w:t>
      </w:r>
    </w:p>
    <w:p w14:paraId="3B888EBD" w14:textId="77777777" w:rsidR="00494A9A" w:rsidRDefault="00475DEB">
      <w:pPr>
        <w:pStyle w:val="Body"/>
        <w:rPr>
          <w:rFonts w:ascii="Times New Roman" w:eastAsia="Times New Roman" w:hAnsi="Times New Roman" w:cs="Times New Roman"/>
          <w:sz w:val="24"/>
          <w:szCs w:val="24"/>
        </w:rPr>
      </w:pPr>
      <w:r w:rsidRPr="00924718">
        <w:rPr>
          <w:rFonts w:ascii="Times New Roman"/>
          <w:b/>
          <w:sz w:val="24"/>
          <w:szCs w:val="24"/>
          <w:lang w:val="sv-SE"/>
        </w:rPr>
        <w:t>[ ] Brackets</w:t>
      </w:r>
      <w:r>
        <w:rPr>
          <w:rFonts w:ascii="Times New Roman"/>
          <w:sz w:val="24"/>
          <w:szCs w:val="24"/>
          <w:lang w:val="sv-SE"/>
        </w:rPr>
        <w:t xml:space="preserve">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The Tabular List uses square brackets to enclose synonyms, alternative wordings or explanatory phrases.  Brackets are used in the Alphabetic Index to identify manifestation codes.</w:t>
      </w:r>
    </w:p>
    <w:p w14:paraId="00D8C3B4" w14:textId="77777777" w:rsidR="00494A9A" w:rsidRDefault="00924718">
      <w:pPr>
        <w:pStyle w:val="Body"/>
        <w:rPr>
          <w:rFonts w:ascii="Times New Roman" w:eastAsia="Times New Roman" w:hAnsi="Times New Roman" w:cs="Times New Roman"/>
          <w:sz w:val="24"/>
          <w:szCs w:val="24"/>
        </w:rPr>
      </w:pPr>
      <w:r w:rsidRPr="00924718">
        <w:rPr>
          <w:rFonts w:ascii="Times New Roman"/>
          <w:b/>
          <w:sz w:val="24"/>
          <w:szCs w:val="24"/>
        </w:rPr>
        <w:t>: Colons</w:t>
      </w:r>
      <w:r w:rsidR="00475DEB">
        <w:rPr>
          <w:rFonts w:ascii="Times New Roman"/>
          <w:sz w:val="24"/>
          <w:szCs w:val="24"/>
        </w:rPr>
        <w:t xml:space="preserve"> </w:t>
      </w:r>
      <w:r w:rsidR="00475DEB">
        <w:rPr>
          <w:rFonts w:ascii="Arial Unicode MS" w:hAnsi="Trebuchet MS"/>
          <w:sz w:val="24"/>
          <w:szCs w:val="24"/>
        </w:rPr>
        <w:t>–</w:t>
      </w:r>
      <w:r w:rsidR="00475DEB">
        <w:rPr>
          <w:rFonts w:ascii="Arial Unicode MS" w:hAnsi="Trebuchet MS"/>
          <w:sz w:val="24"/>
          <w:szCs w:val="24"/>
        </w:rPr>
        <w:t xml:space="preserve"> </w:t>
      </w:r>
      <w:r w:rsidR="00475DEB">
        <w:rPr>
          <w:rFonts w:ascii="Times New Roman"/>
          <w:sz w:val="24"/>
          <w:szCs w:val="24"/>
        </w:rPr>
        <w:t>Colons are used in the Tabular List after an incomplete term which needs one or more of the modifiers following the colon to make it assignable to a given category.  The colon is used with both</w:t>
      </w:r>
      <w:r w:rsidR="00475DEB">
        <w:rPr>
          <w:rFonts w:ascii="Arial Unicode MS" w:hAnsi="Trebuchet MS"/>
          <w:sz w:val="24"/>
          <w:szCs w:val="24"/>
        </w:rPr>
        <w:t xml:space="preserve"> </w:t>
      </w:r>
      <w:r w:rsidR="00475DEB">
        <w:rPr>
          <w:rFonts w:ascii="Arial Unicode MS" w:hAnsi="Trebuchet MS"/>
          <w:sz w:val="24"/>
          <w:szCs w:val="24"/>
        </w:rPr>
        <w:t>“</w:t>
      </w:r>
      <w:r w:rsidR="00475DEB">
        <w:rPr>
          <w:rFonts w:ascii="Times New Roman"/>
          <w:sz w:val="24"/>
          <w:szCs w:val="24"/>
        </w:rPr>
        <w:t>includes</w:t>
      </w:r>
      <w:r w:rsidR="00475DEB">
        <w:rPr>
          <w:rFonts w:ascii="Arial Unicode MS" w:hAnsi="Trebuchet MS"/>
          <w:sz w:val="24"/>
          <w:szCs w:val="24"/>
        </w:rPr>
        <w:t>”</w:t>
      </w:r>
      <w:r w:rsidR="00475DEB">
        <w:rPr>
          <w:rFonts w:ascii="Arial Unicode MS" w:hAnsi="Trebuchet MS"/>
          <w:sz w:val="24"/>
          <w:szCs w:val="24"/>
        </w:rPr>
        <w:t xml:space="preserve"> </w:t>
      </w:r>
      <w:r w:rsidR="00475DEB">
        <w:rPr>
          <w:rFonts w:ascii="Times New Roman"/>
          <w:sz w:val="24"/>
          <w:szCs w:val="24"/>
        </w:rPr>
        <w:t xml:space="preserve">and </w:t>
      </w:r>
      <w:r w:rsidR="00475DEB">
        <w:rPr>
          <w:rFonts w:ascii="Arial Unicode MS" w:hAnsi="Trebuchet MS"/>
          <w:sz w:val="24"/>
          <w:szCs w:val="24"/>
        </w:rPr>
        <w:t>“</w:t>
      </w:r>
      <w:r w:rsidR="00475DEB">
        <w:rPr>
          <w:rFonts w:ascii="Times New Roman"/>
          <w:sz w:val="24"/>
          <w:szCs w:val="24"/>
        </w:rPr>
        <w:t>excludes</w:t>
      </w:r>
      <w:r w:rsidR="00475DEB">
        <w:rPr>
          <w:rFonts w:ascii="Arial Unicode MS" w:hAnsi="Trebuchet MS"/>
          <w:sz w:val="24"/>
          <w:szCs w:val="24"/>
        </w:rPr>
        <w:t>”</w:t>
      </w:r>
      <w:r w:rsidR="00475DEB">
        <w:rPr>
          <w:rFonts w:ascii="Arial Unicode MS" w:hAnsi="Trebuchet MS"/>
          <w:sz w:val="24"/>
          <w:szCs w:val="24"/>
        </w:rPr>
        <w:t xml:space="preserve"> </w:t>
      </w:r>
      <w:r w:rsidR="00475DEB">
        <w:rPr>
          <w:rFonts w:ascii="Times New Roman"/>
          <w:sz w:val="24"/>
          <w:szCs w:val="24"/>
        </w:rPr>
        <w:t>notes, in which the words that precede the colon are not considered complete terms and therefore must be appended by one of the modifiers indented under the statement before the condition can be assigned the correct code.</w:t>
      </w:r>
    </w:p>
    <w:p w14:paraId="16D8781B" w14:textId="0E18D75A" w:rsidR="00494A9A" w:rsidRDefault="00475DEB">
      <w:pPr>
        <w:pStyle w:val="Body"/>
        <w:rPr>
          <w:rFonts w:ascii="Times New Roman" w:eastAsia="Times New Roman" w:hAnsi="Times New Roman" w:cs="Times New Roman"/>
          <w:sz w:val="24"/>
          <w:szCs w:val="24"/>
        </w:rPr>
      </w:pPr>
      <w:r>
        <w:rPr>
          <w:rFonts w:ascii="Times New Roman Bold"/>
          <w:sz w:val="24"/>
          <w:szCs w:val="24"/>
        </w:rPr>
        <w:t>Code First and Use Additional Code Notes</w:t>
      </w:r>
      <w:r>
        <w:rPr>
          <w:rFonts w:ascii="Arial Unicode MS" w:hAnsi="Trebuchet MS"/>
          <w:sz w:val="24"/>
          <w:szCs w:val="24"/>
        </w:rPr>
        <w:t xml:space="preserve"> </w:t>
      </w:r>
      <w:r>
        <w:rPr>
          <w:rFonts w:ascii="Arial Unicode MS" w:hAnsi="Trebuchet MS"/>
          <w:sz w:val="24"/>
          <w:szCs w:val="24"/>
        </w:rPr>
        <w:t>–</w:t>
      </w:r>
      <w:r>
        <w:rPr>
          <w:rFonts w:ascii="Arial Unicode MS" w:hAnsi="Trebuchet MS"/>
          <w:sz w:val="24"/>
          <w:szCs w:val="24"/>
        </w:rPr>
        <w:t xml:space="preserve"> </w:t>
      </w:r>
      <w:r>
        <w:rPr>
          <w:rFonts w:ascii="Arial Unicode MS" w:hAnsi="Trebuchet MS"/>
          <w:sz w:val="24"/>
          <w:szCs w:val="24"/>
        </w:rPr>
        <w:t>“</w:t>
      </w:r>
      <w:r>
        <w:rPr>
          <w:rFonts w:ascii="Times New Roman"/>
          <w:sz w:val="24"/>
          <w:szCs w:val="24"/>
        </w:rPr>
        <w:t>Code first</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and </w:t>
      </w:r>
      <w:r>
        <w:rPr>
          <w:rFonts w:ascii="Arial Unicode MS" w:hAnsi="Trebuchet MS"/>
          <w:sz w:val="24"/>
          <w:szCs w:val="24"/>
        </w:rPr>
        <w:t>“</w:t>
      </w:r>
      <w:r>
        <w:rPr>
          <w:rFonts w:ascii="Times New Roman"/>
          <w:sz w:val="24"/>
          <w:szCs w:val="24"/>
        </w:rPr>
        <w:t>use additional code</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notes are </w:t>
      </w:r>
      <w:r w:rsidR="00441735">
        <w:rPr>
          <w:rFonts w:ascii="Times New Roman"/>
          <w:sz w:val="24"/>
          <w:szCs w:val="24"/>
        </w:rPr>
        <w:t>important</w:t>
      </w:r>
      <w:r w:rsidR="00924718">
        <w:rPr>
          <w:rFonts w:ascii="Times New Roman"/>
          <w:sz w:val="24"/>
          <w:szCs w:val="24"/>
        </w:rPr>
        <w:t xml:space="preserve"> in ICD-</w:t>
      </w:r>
      <w:r w:rsidR="00441735">
        <w:rPr>
          <w:rFonts w:ascii="Times New Roman"/>
          <w:sz w:val="24"/>
          <w:szCs w:val="24"/>
        </w:rPr>
        <w:t>10</w:t>
      </w:r>
      <w:r w:rsidR="004D0F14">
        <w:rPr>
          <w:rFonts w:ascii="Times New Roman"/>
          <w:sz w:val="24"/>
          <w:szCs w:val="24"/>
        </w:rPr>
        <w:t>-</w:t>
      </w:r>
      <w:r>
        <w:rPr>
          <w:rFonts w:ascii="Times New Roman"/>
          <w:sz w:val="24"/>
          <w:szCs w:val="24"/>
        </w:rPr>
        <w:t xml:space="preserve">CM.  Certain conditions have both an underlying etiology and multiple body system manifestations due to the underlying etiology. </w:t>
      </w:r>
      <w:r w:rsidR="00441735">
        <w:rPr>
          <w:rFonts w:ascii="Times New Roman"/>
          <w:sz w:val="24"/>
          <w:szCs w:val="24"/>
        </w:rPr>
        <w:t xml:space="preserve"> For such conditions,  ICD-10-CM</w:t>
      </w:r>
      <w:r>
        <w:rPr>
          <w:rFonts w:ascii="Times New Roman"/>
          <w:sz w:val="24"/>
          <w:szCs w:val="24"/>
        </w:rPr>
        <w:t xml:space="preserve"> has a coding convention that requires the underlying condition to be sequenced first followed by the manifestation. The </w:t>
      </w:r>
      <w:r>
        <w:rPr>
          <w:rFonts w:ascii="Arial Unicode MS" w:hAnsi="Trebuchet MS"/>
          <w:sz w:val="24"/>
          <w:szCs w:val="24"/>
        </w:rPr>
        <w:t>“</w:t>
      </w:r>
      <w:r>
        <w:rPr>
          <w:rFonts w:ascii="Times New Roman"/>
          <w:sz w:val="24"/>
          <w:szCs w:val="24"/>
        </w:rPr>
        <w:t>use additional code</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note appears at the etiology code and a </w:t>
      </w:r>
      <w:r>
        <w:rPr>
          <w:rFonts w:ascii="Arial Unicode MS" w:hAnsi="Trebuchet MS"/>
          <w:sz w:val="24"/>
          <w:szCs w:val="24"/>
        </w:rPr>
        <w:t>“</w:t>
      </w:r>
      <w:r>
        <w:rPr>
          <w:rFonts w:ascii="Times New Roman"/>
          <w:sz w:val="24"/>
          <w:szCs w:val="24"/>
        </w:rPr>
        <w:t>code first</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at the manifestation code. </w:t>
      </w:r>
    </w:p>
    <w:p w14:paraId="098461A1" w14:textId="6ECB250A" w:rsidR="00494A9A" w:rsidRDefault="00475DEB">
      <w:pPr>
        <w:pStyle w:val="Body"/>
        <w:rPr>
          <w:rFonts w:ascii="Times New Roman" w:eastAsia="Times New Roman" w:hAnsi="Times New Roman" w:cs="Times New Roman"/>
          <w:sz w:val="24"/>
          <w:szCs w:val="24"/>
        </w:rPr>
      </w:pPr>
      <w:r>
        <w:rPr>
          <w:rFonts w:ascii="Times New Roman Bold"/>
          <w:sz w:val="24"/>
          <w:szCs w:val="24"/>
        </w:rPr>
        <w:t xml:space="preserve">Cross Reference Notes </w:t>
      </w:r>
      <w:r>
        <w:rPr>
          <w:rFonts w:ascii="Arial Unicode MS" w:hAnsi="Trebuchet MS"/>
          <w:sz w:val="24"/>
          <w:szCs w:val="24"/>
        </w:rPr>
        <w:t>–</w:t>
      </w:r>
      <w:r>
        <w:rPr>
          <w:rFonts w:ascii="Times New Roman"/>
          <w:sz w:val="24"/>
          <w:szCs w:val="24"/>
        </w:rPr>
        <w:t xml:space="preserve"> Cross reference notes are used in the ICD-10-CM Alphabetic Index to advise the coding professional to look elsewhere before assigning a code.  The three cross reference notes</w:t>
      </w:r>
      <w:r w:rsidR="00441735">
        <w:rPr>
          <w:rFonts w:ascii="Times New Roman"/>
          <w:sz w:val="24"/>
          <w:szCs w:val="24"/>
        </w:rPr>
        <w:t xml:space="preserve"> are</w:t>
      </w:r>
      <w:r>
        <w:rPr>
          <w:rFonts w:ascii="Times New Roman"/>
          <w:sz w:val="24"/>
          <w:szCs w:val="24"/>
        </w:rPr>
        <w:t xml:space="preserve"> (see, see also, and see condition).</w:t>
      </w:r>
    </w:p>
    <w:p w14:paraId="36A216D9"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Relational Terms</w:t>
      </w:r>
    </w:p>
    <w:p w14:paraId="03534B41" w14:textId="77777777" w:rsidR="00494A9A" w:rsidRDefault="00475DEB">
      <w:pPr>
        <w:pStyle w:val="Body"/>
        <w:rPr>
          <w:rFonts w:ascii="Times New Roman" w:eastAsia="Times New Roman" w:hAnsi="Times New Roman" w:cs="Times New Roman"/>
          <w:sz w:val="24"/>
          <w:szCs w:val="24"/>
        </w:rPr>
      </w:pPr>
      <w:r w:rsidRPr="00924718">
        <w:rPr>
          <w:rFonts w:ascii="Times New Roman"/>
          <w:b/>
          <w:sz w:val="24"/>
          <w:szCs w:val="24"/>
        </w:rPr>
        <w:t>And</w:t>
      </w:r>
      <w:r>
        <w:rPr>
          <w:rFonts w:ascii="Times New Roman"/>
          <w:sz w:val="24"/>
          <w:szCs w:val="24"/>
        </w:rPr>
        <w:t xml:space="preserve">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The term </w:t>
      </w:r>
      <w:r>
        <w:rPr>
          <w:rFonts w:ascii="Arial Unicode MS" w:hAnsi="Trebuchet MS"/>
          <w:sz w:val="24"/>
          <w:szCs w:val="24"/>
        </w:rPr>
        <w:t>“</w:t>
      </w:r>
      <w:r>
        <w:rPr>
          <w:rFonts w:ascii="Times New Roman"/>
          <w:sz w:val="24"/>
          <w:szCs w:val="24"/>
        </w:rPr>
        <w:t>and</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is interpreted to mean </w:t>
      </w:r>
      <w:r>
        <w:rPr>
          <w:rFonts w:ascii="Arial Unicode MS" w:hAnsi="Trebuchet MS"/>
          <w:sz w:val="24"/>
          <w:szCs w:val="24"/>
        </w:rPr>
        <w:t>“</w:t>
      </w:r>
      <w:r>
        <w:rPr>
          <w:rFonts w:ascii="Times New Roman"/>
          <w:sz w:val="24"/>
          <w:szCs w:val="24"/>
        </w:rPr>
        <w:t>and/or</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when it appears in a code title with the ICD-10-CM Tabular List.</w:t>
      </w:r>
    </w:p>
    <w:p w14:paraId="277D0D9A" w14:textId="43EEBD20" w:rsidR="004D0F14" w:rsidRPr="00C6530A" w:rsidRDefault="00475DEB">
      <w:pPr>
        <w:pStyle w:val="Body"/>
        <w:rPr>
          <w:rFonts w:ascii="Times New Roman"/>
          <w:sz w:val="24"/>
          <w:szCs w:val="24"/>
        </w:rPr>
      </w:pPr>
      <w:r w:rsidRPr="00924718">
        <w:rPr>
          <w:rFonts w:ascii="Times New Roman"/>
          <w:b/>
          <w:sz w:val="24"/>
          <w:szCs w:val="24"/>
        </w:rPr>
        <w:t>With</w:t>
      </w:r>
      <w:r>
        <w:rPr>
          <w:rFonts w:ascii="Times New Roman"/>
          <w:sz w:val="24"/>
          <w:szCs w:val="24"/>
        </w:rPr>
        <w:t xml:space="preserve"> </w:t>
      </w:r>
      <w:r>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The word </w:t>
      </w:r>
      <w:r>
        <w:rPr>
          <w:rFonts w:ascii="Arial Unicode MS" w:hAnsi="Trebuchet MS"/>
          <w:sz w:val="24"/>
          <w:szCs w:val="24"/>
        </w:rPr>
        <w:t>“</w:t>
      </w:r>
      <w:r>
        <w:rPr>
          <w:rFonts w:ascii="Times New Roman"/>
          <w:sz w:val="24"/>
          <w:szCs w:val="24"/>
        </w:rPr>
        <w:t>with</w:t>
      </w:r>
      <w:r>
        <w:rPr>
          <w:rFonts w:ascii="Arial Unicode MS" w:hAnsi="Trebuchet MS"/>
          <w:sz w:val="24"/>
          <w:szCs w:val="24"/>
        </w:rPr>
        <w:t>”</w:t>
      </w:r>
      <w:r>
        <w:rPr>
          <w:rFonts w:ascii="Arial Unicode MS" w:hAnsi="Trebuchet MS"/>
          <w:sz w:val="24"/>
          <w:szCs w:val="24"/>
        </w:rPr>
        <w:t xml:space="preserve"> </w:t>
      </w:r>
      <w:r w:rsidR="00924718">
        <w:rPr>
          <w:rFonts w:ascii="Times New Roman"/>
          <w:sz w:val="24"/>
          <w:szCs w:val="24"/>
        </w:rPr>
        <w:t>should be interpreted to mean</w:t>
      </w:r>
      <w:r>
        <w:rPr>
          <w:rFonts w:ascii="Times New Roman"/>
          <w:sz w:val="24"/>
          <w:szCs w:val="24"/>
        </w:rPr>
        <w:t>:</w:t>
      </w:r>
      <w:r w:rsidR="00924718">
        <w:rPr>
          <w:rFonts w:ascii="Times New Roman"/>
          <w:sz w:val="24"/>
          <w:szCs w:val="24"/>
        </w:rPr>
        <w:t xml:space="preserve"> </w:t>
      </w:r>
      <w:r w:rsidR="00924718">
        <w:rPr>
          <w:rFonts w:ascii="Times New Roman"/>
          <w:sz w:val="24"/>
          <w:szCs w:val="24"/>
        </w:rPr>
        <w:t>“</w:t>
      </w:r>
      <w:r>
        <w:rPr>
          <w:rFonts w:ascii="Times New Roman"/>
          <w:sz w:val="24"/>
          <w:szCs w:val="24"/>
        </w:rPr>
        <w:t>associated with</w:t>
      </w:r>
      <w:r w:rsidRPr="00924718">
        <w:rPr>
          <w:rFonts w:ascii="Arial Unicode MS" w:hAnsi="Trebuchet MS"/>
          <w:sz w:val="24"/>
          <w:szCs w:val="24"/>
        </w:rPr>
        <w:t>”</w:t>
      </w:r>
      <w:r>
        <w:rPr>
          <w:rFonts w:ascii="Arial Unicode MS" w:hAnsi="Trebuchet MS"/>
          <w:sz w:val="24"/>
          <w:szCs w:val="24"/>
        </w:rPr>
        <w:t xml:space="preserve"> </w:t>
      </w:r>
      <w:r>
        <w:rPr>
          <w:rFonts w:ascii="Times New Roman"/>
          <w:sz w:val="24"/>
          <w:szCs w:val="24"/>
        </w:rPr>
        <w:t xml:space="preserve">or </w:t>
      </w:r>
      <w:r>
        <w:rPr>
          <w:rFonts w:ascii="Arial Unicode MS" w:hAnsi="Trebuchet MS"/>
          <w:sz w:val="24"/>
          <w:szCs w:val="24"/>
        </w:rPr>
        <w:t>“</w:t>
      </w:r>
      <w:r>
        <w:rPr>
          <w:rFonts w:ascii="Times New Roman"/>
          <w:sz w:val="24"/>
          <w:szCs w:val="24"/>
        </w:rPr>
        <w:t>due to</w:t>
      </w:r>
      <w:r w:rsidR="00924718">
        <w:rPr>
          <w:rFonts w:ascii="Arial Unicode MS" w:hAnsi="Trebuchet MS"/>
          <w:sz w:val="24"/>
          <w:szCs w:val="24"/>
        </w:rPr>
        <w:t>”</w:t>
      </w:r>
      <w:r>
        <w:rPr>
          <w:rFonts w:ascii="Arial Unicode MS" w:hAnsi="Trebuchet MS"/>
          <w:sz w:val="24"/>
          <w:szCs w:val="24"/>
        </w:rPr>
        <w:t xml:space="preserve"> </w:t>
      </w:r>
      <w:r>
        <w:rPr>
          <w:rFonts w:ascii="Times New Roman"/>
          <w:sz w:val="24"/>
          <w:szCs w:val="24"/>
        </w:rPr>
        <w:t>when it appears in a code title, the Alphabetic Index is sequenced immediately following the main term, not in alphabetic order.</w:t>
      </w:r>
    </w:p>
    <w:p w14:paraId="57159047"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lang w:val="nl-NL"/>
        </w:rPr>
        <w:t>ICD-10-CM Guidelines</w:t>
      </w:r>
    </w:p>
    <w:p w14:paraId="714CDFC3" w14:textId="7622EF80" w:rsidR="00924718" w:rsidRDefault="00475DEB">
      <w:pPr>
        <w:pStyle w:val="Body"/>
        <w:rPr>
          <w:rFonts w:ascii="Times New Roman"/>
          <w:sz w:val="24"/>
          <w:szCs w:val="24"/>
        </w:rPr>
      </w:pPr>
      <w:r>
        <w:rPr>
          <w:rFonts w:ascii="Times New Roman"/>
          <w:sz w:val="24"/>
          <w:szCs w:val="24"/>
        </w:rPr>
        <w:t>The guidelines for ICD-10-CM are organized into four sections</w:t>
      </w:r>
      <w:r w:rsidR="00441735">
        <w:rPr>
          <w:rFonts w:ascii="Times New Roman"/>
          <w:sz w:val="24"/>
          <w:szCs w:val="24"/>
        </w:rPr>
        <w:t>.</w:t>
      </w:r>
      <w:r>
        <w:rPr>
          <w:rFonts w:ascii="Times New Roman"/>
          <w:sz w:val="24"/>
          <w:szCs w:val="24"/>
        </w:rPr>
        <w:t xml:space="preserve"> </w:t>
      </w:r>
    </w:p>
    <w:p w14:paraId="2D31323A" w14:textId="77777777" w:rsidR="00924718" w:rsidRDefault="00475DEB">
      <w:pPr>
        <w:pStyle w:val="Body"/>
        <w:rPr>
          <w:rFonts w:ascii="Times New Roman"/>
          <w:sz w:val="24"/>
          <w:szCs w:val="24"/>
        </w:rPr>
      </w:pPr>
      <w:r>
        <w:rPr>
          <w:rFonts w:ascii="Times New Roman"/>
          <w:sz w:val="24"/>
          <w:szCs w:val="24"/>
        </w:rPr>
        <w:t xml:space="preserve">For ICD-10-CM Section </w:t>
      </w:r>
      <w:r w:rsidR="00C27F61">
        <w:rPr>
          <w:rFonts w:ascii="Times New Roman"/>
          <w:sz w:val="24"/>
          <w:szCs w:val="24"/>
        </w:rPr>
        <w:t>I</w:t>
      </w:r>
      <w:r w:rsidR="00924718">
        <w:rPr>
          <w:rFonts w:ascii="Times New Roman"/>
          <w:sz w:val="24"/>
          <w:szCs w:val="24"/>
        </w:rPr>
        <w:t>, this</w:t>
      </w:r>
      <w:r>
        <w:rPr>
          <w:rFonts w:ascii="Times New Roman"/>
          <w:sz w:val="24"/>
          <w:szCs w:val="24"/>
        </w:rPr>
        <w:t xml:space="preserve"> includes the structure and conventions of the classification and general guidelines that apply to the entire classification in addition to chapter specific guidelines that correspond to the chapters as they are arranged in the classification.  </w:t>
      </w:r>
    </w:p>
    <w:p w14:paraId="5360B49C" w14:textId="037F8A9E" w:rsidR="00C27F61" w:rsidRPr="00C27F61" w:rsidRDefault="00C27F61" w:rsidP="00C27F61">
      <w:pPr>
        <w:pStyle w:val="Body"/>
        <w:ind w:left="720"/>
        <w:rPr>
          <w:rFonts w:ascii="Times New Roman" w:eastAsia="Times New Roman" w:hAnsi="Times New Roman" w:cs="Times New Roman"/>
          <w:sz w:val="24"/>
          <w:szCs w:val="24"/>
        </w:rPr>
      </w:pPr>
      <w:r>
        <w:rPr>
          <w:rFonts w:ascii="Times New Roman Bold"/>
          <w:sz w:val="24"/>
          <w:szCs w:val="24"/>
        </w:rPr>
        <w:t xml:space="preserve">Section 1: </w:t>
      </w:r>
      <w:r>
        <w:rPr>
          <w:rFonts w:ascii="Times New Roman"/>
          <w:sz w:val="24"/>
          <w:szCs w:val="24"/>
        </w:rPr>
        <w:t>The General coding Guidelines (Part B of Section 1) for ICD-10-CM are similar to their ICD-9</w:t>
      </w:r>
      <w:r w:rsidR="004D0F14">
        <w:rPr>
          <w:rFonts w:ascii="Times New Roman"/>
          <w:sz w:val="24"/>
          <w:szCs w:val="24"/>
        </w:rPr>
        <w:t>-</w:t>
      </w:r>
      <w:r>
        <w:rPr>
          <w:rFonts w:ascii="Times New Roman"/>
          <w:sz w:val="24"/>
          <w:szCs w:val="24"/>
        </w:rPr>
        <w:t xml:space="preserve">CM General Coding Guidelines counterparts with one additional guideline </w:t>
      </w:r>
      <w:r>
        <w:rPr>
          <w:rFonts w:hAnsi="Trebuchet MS"/>
          <w:sz w:val="24"/>
          <w:szCs w:val="24"/>
        </w:rPr>
        <w:t xml:space="preserve">– </w:t>
      </w:r>
      <w:r>
        <w:rPr>
          <w:rFonts w:ascii="Times New Roman"/>
          <w:sz w:val="24"/>
          <w:szCs w:val="24"/>
        </w:rPr>
        <w:t xml:space="preserve">Laterality.  The Laterality Guideline states, </w:t>
      </w:r>
      <w:r>
        <w:rPr>
          <w:rFonts w:hAnsi="Trebuchet MS"/>
          <w:sz w:val="24"/>
          <w:szCs w:val="24"/>
        </w:rPr>
        <w:t>“</w:t>
      </w:r>
      <w:r>
        <w:rPr>
          <w:rFonts w:ascii="Times New Roman"/>
          <w:sz w:val="24"/>
          <w:szCs w:val="24"/>
        </w:rPr>
        <w:t xml:space="preserve">Some ICD-10-CM codes indicate laterality, specifying whether the condition occurs on the left, right or is bilateral.  If no bilateral code is provided and the condition is bilateral, assign separate codes for both the left and the right side.  If the side is not identified in the medical record, assign the code for the unspecified side.  </w:t>
      </w:r>
    </w:p>
    <w:p w14:paraId="3FFDA0D6" w14:textId="77777777" w:rsidR="00924718" w:rsidRDefault="00475DEB">
      <w:pPr>
        <w:pStyle w:val="Body"/>
        <w:rPr>
          <w:rFonts w:ascii="Times New Roman"/>
          <w:sz w:val="24"/>
          <w:szCs w:val="24"/>
        </w:rPr>
      </w:pPr>
      <w:r>
        <w:rPr>
          <w:rFonts w:ascii="Times New Roman"/>
          <w:sz w:val="24"/>
          <w:szCs w:val="24"/>
        </w:rPr>
        <w:t xml:space="preserve">Section II includes the structure and conventions of the classification and general guidelines that apply to the entire classification </w:t>
      </w:r>
      <w:r w:rsidRPr="00924718">
        <w:rPr>
          <w:rFonts w:ascii="Times New Roman"/>
          <w:b/>
          <w:sz w:val="24"/>
          <w:szCs w:val="24"/>
          <w:u w:val="single"/>
        </w:rPr>
        <w:t>in addition to</w:t>
      </w:r>
      <w:r>
        <w:rPr>
          <w:rFonts w:ascii="Times New Roman"/>
          <w:sz w:val="24"/>
          <w:szCs w:val="24"/>
        </w:rPr>
        <w:t xml:space="preserve"> chapter-specific guidelines that correspond to the chapters as they are arranged in the classification.  Section II includes guidelines for selection of principal diagnosis for non-outpatient settings.  </w:t>
      </w:r>
    </w:p>
    <w:p w14:paraId="000FF542" w14:textId="77777777" w:rsidR="00924718" w:rsidRDefault="00475DEB">
      <w:pPr>
        <w:pStyle w:val="Body"/>
        <w:rPr>
          <w:rFonts w:ascii="Times New Roman"/>
          <w:sz w:val="24"/>
          <w:szCs w:val="24"/>
        </w:rPr>
      </w:pPr>
      <w:r>
        <w:rPr>
          <w:rFonts w:ascii="Times New Roman"/>
          <w:sz w:val="24"/>
          <w:szCs w:val="24"/>
        </w:rPr>
        <w:t xml:space="preserve">Section III includes guidelines for reporting additional diagnoses in non-outpatient settings.  </w:t>
      </w:r>
    </w:p>
    <w:p w14:paraId="7F408B56"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Section IV is for outpatient coding and reporting.</w:t>
      </w:r>
    </w:p>
    <w:p w14:paraId="6A2E6272" w14:textId="77777777" w:rsidR="00494A9A" w:rsidRDefault="00475DEB" w:rsidP="00C27F61">
      <w:pPr>
        <w:pStyle w:val="Body"/>
        <w:rPr>
          <w:rFonts w:ascii="Times New Roman" w:eastAsia="Times New Roman" w:hAnsi="Times New Roman" w:cs="Times New Roman"/>
          <w:sz w:val="24"/>
          <w:szCs w:val="24"/>
        </w:rPr>
      </w:pPr>
      <w:r>
        <w:rPr>
          <w:rFonts w:ascii="Times New Roman"/>
          <w:sz w:val="24"/>
          <w:szCs w:val="24"/>
        </w:rPr>
        <w:t>The complete 2014 version of the ICD-10-CM guidelines can be located on the NCHS website (</w:t>
      </w:r>
      <w:hyperlink r:id="rId12" w:history="1">
        <w:r>
          <w:rPr>
            <w:rStyle w:val="Hyperlink0"/>
            <w:rFonts w:ascii="Times New Roman"/>
            <w:lang w:val="de-DE"/>
          </w:rPr>
          <w:t>http://www.cdc.gov/nchs/icd/icd10cm.htm</w:t>
        </w:r>
      </w:hyperlink>
      <w:r>
        <w:rPr>
          <w:rFonts w:ascii="Times New Roman"/>
          <w:sz w:val="24"/>
          <w:szCs w:val="24"/>
        </w:rPr>
        <w:t>).</w:t>
      </w:r>
    </w:p>
    <w:p w14:paraId="10838ECD" w14:textId="77777777" w:rsidR="00494A9A" w:rsidRDefault="00475DEB" w:rsidP="00C27F61">
      <w:pPr>
        <w:pStyle w:val="Body"/>
        <w:rPr>
          <w:rFonts w:ascii="Times New Roman" w:eastAsia="Times New Roman" w:hAnsi="Times New Roman" w:cs="Times New Roman"/>
          <w:sz w:val="24"/>
          <w:szCs w:val="24"/>
        </w:rPr>
      </w:pPr>
      <w:r>
        <w:rPr>
          <w:rFonts w:ascii="Times New Roman"/>
          <w:sz w:val="24"/>
          <w:szCs w:val="24"/>
        </w:rPr>
        <w:t>The guidelines located on the above website are the official guidelines to be used for coding under ICD-10-CM.  Go to (</w:t>
      </w:r>
      <w:hyperlink r:id="rId13" w:history="1">
        <w:r>
          <w:rPr>
            <w:rStyle w:val="Hyperlink0"/>
            <w:rFonts w:ascii="Times New Roman"/>
            <w:lang w:val="nl-NL"/>
          </w:rPr>
          <w:t>http://www.cdc.gov/nchs/data/icd/icd10cm_guidelines_2014.pdf</w:t>
        </w:r>
      </w:hyperlink>
      <w:r>
        <w:rPr>
          <w:rFonts w:ascii="Times New Roman"/>
          <w:sz w:val="24"/>
          <w:szCs w:val="24"/>
        </w:rPr>
        <w:t>)</w:t>
      </w:r>
    </w:p>
    <w:p w14:paraId="220A0AB8"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 xml:space="preserve">The Alphabetic Index and Tabular List </w:t>
      </w:r>
    </w:p>
    <w:p w14:paraId="7649E9D1"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1. The ICD-10-CM is divided into the Alphabetic Index, an alphabetical list of terms and their corresponding code, and the Tabular List, a structured list of codes divided into chapters based on body system or condition. The Alphabetic Index consists of the following parts: the Index of Diseases and Injury, the Index of External Causes of Injury, the Table of Neoplasms and the Table of Drugs and Chemicals.</w:t>
      </w:r>
    </w:p>
    <w:p w14:paraId="0C9BE0E1" w14:textId="77777777" w:rsidR="00494A9A" w:rsidRPr="00B578B6" w:rsidRDefault="00475DEB">
      <w:pPr>
        <w:pStyle w:val="Body"/>
        <w:ind w:firstLine="720"/>
        <w:rPr>
          <w:rFonts w:ascii="Times New Roman" w:eastAsia="Times New Roman" w:hAnsi="Times New Roman" w:cs="Times New Roman"/>
          <w:sz w:val="24"/>
          <w:szCs w:val="24"/>
        </w:rPr>
      </w:pPr>
      <w:r w:rsidRPr="00B578B6">
        <w:rPr>
          <w:rFonts w:ascii="Times New Roman"/>
          <w:sz w:val="24"/>
          <w:szCs w:val="24"/>
        </w:rPr>
        <w:t xml:space="preserve">2. Format and Structure: </w:t>
      </w:r>
    </w:p>
    <w:p w14:paraId="530EC538"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The ICD-10-CM Tabular List contains categories, subcategories and codes. Characters for categories, subcategories and codes may be either a letter or a number. All categories are 3 characters. A three-character category that has no further subdivision is equivalent to a code. Subcategories are either 4 or 5 characters. Codes may be 3, 4, 5, 6 or 7 characters. That is, each level of subdivision after a category is a subcategory. The final level of subdivision is a code. Codes that have applicable 7th characters are still referred to as codes, not subcategories. A code that has an applicable 7th character is considered invalid without the 7th character. The ICD-10-CM uses an indented format for ease in reference. </w:t>
      </w:r>
    </w:p>
    <w:p w14:paraId="78B0D8FF" w14:textId="77777777" w:rsidR="00494A9A" w:rsidRPr="00B578B6" w:rsidRDefault="00475DEB">
      <w:pPr>
        <w:pStyle w:val="Body"/>
        <w:ind w:firstLine="720"/>
        <w:rPr>
          <w:rFonts w:ascii="Times New Roman" w:eastAsia="Times New Roman" w:hAnsi="Times New Roman" w:cs="Times New Roman"/>
          <w:sz w:val="24"/>
          <w:szCs w:val="24"/>
        </w:rPr>
      </w:pPr>
      <w:r w:rsidRPr="00B578B6">
        <w:rPr>
          <w:rFonts w:ascii="Times New Roman"/>
          <w:sz w:val="24"/>
          <w:szCs w:val="24"/>
        </w:rPr>
        <w:t xml:space="preserve">3. Use of codes for reporting purposes </w:t>
      </w:r>
      <w:r w:rsidRPr="00B578B6">
        <w:rPr>
          <w:rFonts w:ascii="Times New Roman"/>
          <w:sz w:val="24"/>
          <w:szCs w:val="24"/>
        </w:rPr>
        <w:tab/>
      </w:r>
    </w:p>
    <w:p w14:paraId="33819ECE"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For reporting purposes only codes are permissible, not categories or subcategories, and any applicable 7th character is required. </w:t>
      </w:r>
    </w:p>
    <w:p w14:paraId="0EB61B88" w14:textId="77777777" w:rsidR="00494A9A" w:rsidRDefault="00475DEB">
      <w:pPr>
        <w:pStyle w:val="Body"/>
        <w:ind w:firstLine="720"/>
        <w:rPr>
          <w:rFonts w:ascii="Times New Roman" w:eastAsia="Times New Roman" w:hAnsi="Times New Roman" w:cs="Times New Roman"/>
          <w:sz w:val="24"/>
          <w:szCs w:val="24"/>
        </w:rPr>
      </w:pPr>
      <w:r>
        <w:rPr>
          <w:rFonts w:ascii="Times New Roman"/>
          <w:sz w:val="24"/>
          <w:szCs w:val="24"/>
          <w:lang w:val="da-DK"/>
        </w:rPr>
        <w:t xml:space="preserve">4. Placeholder character </w:t>
      </w:r>
    </w:p>
    <w:p w14:paraId="7B4AE9F3" w14:textId="401CD6C5"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The ICD-10-CM utilizes a placeholder character </w:t>
      </w:r>
      <w:r>
        <w:rPr>
          <w:rFonts w:hAnsi="Trebuchet MS"/>
          <w:sz w:val="24"/>
          <w:szCs w:val="24"/>
        </w:rPr>
        <w:t>“</w:t>
      </w:r>
      <w:r>
        <w:rPr>
          <w:rFonts w:ascii="Times New Roman"/>
          <w:sz w:val="24"/>
          <w:szCs w:val="24"/>
        </w:rPr>
        <w:t>X</w:t>
      </w:r>
      <w:r>
        <w:rPr>
          <w:rFonts w:hAnsi="Trebuchet MS"/>
          <w:sz w:val="24"/>
          <w:szCs w:val="24"/>
        </w:rPr>
        <w:t>”</w:t>
      </w:r>
      <w:r>
        <w:rPr>
          <w:rFonts w:ascii="Times New Roman"/>
          <w:sz w:val="24"/>
          <w:szCs w:val="24"/>
        </w:rPr>
        <w:t xml:space="preserve">. The </w:t>
      </w:r>
      <w:r>
        <w:rPr>
          <w:rFonts w:hAnsi="Trebuchet MS"/>
          <w:sz w:val="24"/>
          <w:szCs w:val="24"/>
        </w:rPr>
        <w:t>“</w:t>
      </w:r>
      <w:r>
        <w:rPr>
          <w:rFonts w:ascii="Times New Roman"/>
          <w:sz w:val="24"/>
          <w:szCs w:val="24"/>
        </w:rPr>
        <w:t>X</w:t>
      </w:r>
      <w:r>
        <w:rPr>
          <w:rFonts w:hAnsi="Trebuchet MS"/>
          <w:sz w:val="24"/>
          <w:szCs w:val="24"/>
        </w:rPr>
        <w:t xml:space="preserve">” </w:t>
      </w:r>
      <w:r>
        <w:rPr>
          <w:rFonts w:ascii="Times New Roman"/>
          <w:sz w:val="24"/>
          <w:szCs w:val="24"/>
        </w:rPr>
        <w:t xml:space="preserve">is used as a placeholder </w:t>
      </w:r>
      <w:r w:rsidR="00B578B6">
        <w:rPr>
          <w:rFonts w:ascii="Times New Roman"/>
          <w:sz w:val="24"/>
          <w:szCs w:val="24"/>
        </w:rPr>
        <w:t>for</w:t>
      </w:r>
      <w:r>
        <w:rPr>
          <w:rFonts w:ascii="Times New Roman"/>
          <w:sz w:val="24"/>
          <w:szCs w:val="24"/>
        </w:rPr>
        <w:t xml:space="preserve"> certain codes to allow for future expansion. An example of this is at the poisoning, adverse effect and underdosing codes, categories T36-T50.  Where a placeholder exists, the X must be used in order for the code to be considered a valid code. </w:t>
      </w:r>
    </w:p>
    <w:p w14:paraId="03FDFC4D" w14:textId="77777777" w:rsidR="00494A9A" w:rsidRDefault="00475DEB">
      <w:pPr>
        <w:pStyle w:val="Body"/>
        <w:ind w:firstLine="720"/>
        <w:rPr>
          <w:rFonts w:ascii="Times New Roman" w:eastAsia="Times New Roman" w:hAnsi="Times New Roman" w:cs="Times New Roman"/>
          <w:sz w:val="24"/>
          <w:szCs w:val="24"/>
        </w:rPr>
      </w:pPr>
      <w:r>
        <w:rPr>
          <w:rFonts w:ascii="Times New Roman"/>
          <w:sz w:val="24"/>
          <w:szCs w:val="24"/>
        </w:rPr>
        <w:t xml:space="preserve">5. 7th Characters </w:t>
      </w:r>
    </w:p>
    <w:p w14:paraId="371A7F4F" w14:textId="2D68164A" w:rsidR="00494A9A" w:rsidRPr="00B578B6" w:rsidRDefault="00475DEB" w:rsidP="00B578B6">
      <w:pPr>
        <w:pStyle w:val="Body"/>
        <w:ind w:left="720"/>
        <w:rPr>
          <w:rFonts w:ascii="Times New Roman" w:eastAsia="Times New Roman" w:hAnsi="Times New Roman" w:cs="Times New Roman"/>
          <w:sz w:val="24"/>
          <w:szCs w:val="24"/>
        </w:rPr>
      </w:pPr>
      <w:r>
        <w:rPr>
          <w:rFonts w:ascii="Times New Roman"/>
          <w:sz w:val="24"/>
          <w:szCs w:val="24"/>
        </w:rPr>
        <w:t xml:space="preserve">Certain ICD-10-CM categories have applicable 7th characters. The applicable 7th character is required for all codes within the category, or as the notes in the Tabular List instruct. The 7th character must always be the 7th character in the data field. If a code that requires a 7th character is not 6 characters, a placeholder X must be used to fill in the empty characters. </w:t>
      </w:r>
    </w:p>
    <w:p w14:paraId="0E92D6FD" w14:textId="77777777" w:rsidR="00494A9A" w:rsidRDefault="00475DEB">
      <w:pPr>
        <w:pStyle w:val="Body"/>
        <w:rPr>
          <w:rFonts w:ascii="Times New Roman Bold" w:eastAsia="Times New Roman Bold" w:hAnsi="Times New Roman Bold" w:cs="Times New Roman Bold"/>
          <w:sz w:val="32"/>
          <w:szCs w:val="32"/>
        </w:rPr>
      </w:pPr>
      <w:r>
        <w:rPr>
          <w:rFonts w:ascii="Times New Roman Bold"/>
          <w:sz w:val="32"/>
          <w:szCs w:val="32"/>
          <w:lang w:val="nl-NL"/>
        </w:rPr>
        <w:t xml:space="preserve">B. General Coding Guidelines </w:t>
      </w:r>
    </w:p>
    <w:p w14:paraId="324E60DB"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 xml:space="preserve">1. </w:t>
      </w:r>
      <w:r>
        <w:rPr>
          <w:rFonts w:ascii="Times New Roman Bold"/>
          <w:sz w:val="28"/>
          <w:szCs w:val="28"/>
        </w:rPr>
        <w:t xml:space="preserve">Locating a code in the ICD-10-CM </w:t>
      </w:r>
    </w:p>
    <w:p w14:paraId="03E68D33" w14:textId="73954B5E" w:rsidR="00494A9A" w:rsidRDefault="00475DEB">
      <w:pPr>
        <w:pStyle w:val="Body"/>
        <w:ind w:left="720"/>
        <w:rPr>
          <w:rFonts w:ascii="Times New Roman" w:eastAsia="Times New Roman" w:hAnsi="Times New Roman" w:cs="Times New Roman"/>
          <w:sz w:val="24"/>
          <w:szCs w:val="24"/>
        </w:rPr>
      </w:pPr>
      <w:r>
        <w:rPr>
          <w:rFonts w:ascii="Times New Roman"/>
          <w:sz w:val="24"/>
          <w:szCs w:val="24"/>
        </w:rPr>
        <w:t>To select a code in the classification that corresponds to a diagnosis or reason for</w:t>
      </w:r>
      <w:r w:rsidR="002B66BF">
        <w:rPr>
          <w:rFonts w:ascii="Times New Roman"/>
          <w:sz w:val="24"/>
          <w:szCs w:val="24"/>
        </w:rPr>
        <w:t xml:space="preserve"> a</w:t>
      </w:r>
      <w:r>
        <w:rPr>
          <w:rFonts w:ascii="Times New Roman"/>
          <w:sz w:val="24"/>
          <w:szCs w:val="24"/>
        </w:rPr>
        <w:t xml:space="preserve"> visit documented in a medical record, first locate the term in the Alphabetic Index, and then verify the code in the Tabular List. Read and be guided by instructional notations that appear in both the Alphabetic Index and the Tabular List. </w:t>
      </w:r>
    </w:p>
    <w:p w14:paraId="3EC396A0"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It is essential to use both the Alphabetic Index </w:t>
      </w:r>
      <w:r w:rsidRPr="002B66BF">
        <w:rPr>
          <w:rFonts w:ascii="Times New Roman"/>
          <w:b/>
          <w:sz w:val="24"/>
          <w:szCs w:val="24"/>
          <w:u w:val="single"/>
        </w:rPr>
        <w:t>and</w:t>
      </w:r>
      <w:r>
        <w:rPr>
          <w:rFonts w:ascii="Times New Roman"/>
          <w:sz w:val="24"/>
          <w:szCs w:val="24"/>
        </w:rPr>
        <w:t xml:space="preserve"> Tabular List when locating and assigning a code. The Alphabetic Index does not always provide the full code. Selection of the full code, including laterality and any applicable 7th character can only be done in the Tabular List. A dash (-) at the end of an Alphabetic Index entry indicates that additional characters are required. Even if a dash is not included at the Alphabetic Index entry, it is necessary to refer to the Tabular List to verify that no 7th character is required. </w:t>
      </w:r>
    </w:p>
    <w:p w14:paraId="70763B55"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2. Level of Detail in Coding </w:t>
      </w:r>
    </w:p>
    <w:p w14:paraId="02CF2976"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Diagnosis codes are to be used and reported at their highest number of characters available. </w:t>
      </w:r>
    </w:p>
    <w:p w14:paraId="607657D3"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ICD-10-CM diagnosis codes are composed of codes with 3, 4, 5, 6 or 7 characters. Codes with three characters are included in ICD-10-CM as the heading of a category of codes that may be further subdivided by the use of fourth and/or fifth characters and/or sixth characters, which provide greater detail. </w:t>
      </w:r>
    </w:p>
    <w:p w14:paraId="37143031" w14:textId="77777777" w:rsidR="00494A9A" w:rsidRDefault="00475DEB">
      <w:pPr>
        <w:pStyle w:val="Body"/>
        <w:ind w:left="720" w:firstLine="60"/>
        <w:rPr>
          <w:rFonts w:ascii="Times New Roman" w:eastAsia="Times New Roman" w:hAnsi="Times New Roman" w:cs="Times New Roman"/>
          <w:sz w:val="24"/>
          <w:szCs w:val="24"/>
        </w:rPr>
      </w:pPr>
      <w:r>
        <w:rPr>
          <w:rFonts w:ascii="Times New Roman"/>
          <w:sz w:val="24"/>
          <w:szCs w:val="24"/>
        </w:rPr>
        <w:t xml:space="preserve">A three-character code is to be used only if it is not further subdivided. A code is </w:t>
      </w:r>
      <w:r w:rsidRPr="002B66BF">
        <w:rPr>
          <w:rFonts w:ascii="Times New Roman"/>
          <w:b/>
          <w:sz w:val="24"/>
          <w:szCs w:val="24"/>
          <w:u w:val="single"/>
        </w:rPr>
        <w:t>invalid</w:t>
      </w:r>
      <w:r>
        <w:rPr>
          <w:rFonts w:ascii="Times New Roman"/>
          <w:sz w:val="24"/>
          <w:szCs w:val="24"/>
        </w:rPr>
        <w:t xml:space="preserve"> if it has not been coded to the full number of characters required for that code, including the 7th character, if applicable.</w:t>
      </w:r>
    </w:p>
    <w:p w14:paraId="1C899FEB"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3. Code or codes from A00.0 through T88.9, Z00-Z99.8 </w:t>
      </w:r>
    </w:p>
    <w:p w14:paraId="66C8C539"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The appropriate code or codes from A00.0 through T88.9, Z00-Z99.8 must be used to identify diagnoses, symptoms, conditions, problems, complaints or other reason(s) for the encounter/visit. </w:t>
      </w:r>
    </w:p>
    <w:p w14:paraId="3F430728"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4. Signs and symptoms </w:t>
      </w:r>
    </w:p>
    <w:p w14:paraId="09764F25"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Codes that describe symptoms and signs, as opposed to diagnoses, are acceptable for reporting purposes when a related definitive diagnosis has not been established (confirmed) by the provider. Chapter 18 of ICD-10-CM, Symptoms, Signs, and Abnormal Clinical and Laboratory Findings, Not Elsewhere Classified (codes R00.0 - R99) contains many, but not all codes for symptoms. </w:t>
      </w:r>
    </w:p>
    <w:p w14:paraId="5BC306FC" w14:textId="354B06A6" w:rsidR="00494A9A" w:rsidRDefault="00475DEB" w:rsidP="000B49D0">
      <w:pPr>
        <w:pStyle w:val="Body"/>
        <w:ind w:firstLine="720"/>
        <w:rPr>
          <w:rFonts w:ascii="Times New Roman"/>
          <w:sz w:val="24"/>
          <w:szCs w:val="24"/>
        </w:rPr>
      </w:pPr>
      <w:r>
        <w:rPr>
          <w:rFonts w:ascii="Times New Roman"/>
          <w:sz w:val="24"/>
          <w:szCs w:val="24"/>
        </w:rPr>
        <w:t xml:space="preserve"> See Section I.B.18 Use of Signs/Symptom/Unspecified Codes </w:t>
      </w:r>
    </w:p>
    <w:p w14:paraId="1A4ADF9B" w14:textId="4570F3DB" w:rsidR="00441735" w:rsidRDefault="00441735" w:rsidP="000B49D0">
      <w:pPr>
        <w:pStyle w:val="Body"/>
        <w:ind w:firstLine="720"/>
        <w:rPr>
          <w:rFonts w:ascii="Times New Roman"/>
          <w:sz w:val="24"/>
          <w:szCs w:val="24"/>
        </w:rPr>
      </w:pPr>
    </w:p>
    <w:p w14:paraId="1947FB64" w14:textId="77777777" w:rsidR="00441735" w:rsidRDefault="00441735" w:rsidP="000B49D0">
      <w:pPr>
        <w:pStyle w:val="Body"/>
        <w:ind w:firstLine="720"/>
        <w:rPr>
          <w:rFonts w:ascii="Times New Roman" w:eastAsia="Times New Roman" w:hAnsi="Times New Roman" w:cs="Times New Roman"/>
          <w:sz w:val="24"/>
          <w:szCs w:val="24"/>
        </w:rPr>
      </w:pPr>
    </w:p>
    <w:p w14:paraId="63EFCDB5"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5. Conditions that are an integral part of a disease process </w:t>
      </w:r>
    </w:p>
    <w:p w14:paraId="01B382A2"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Signs and symptoms that are associated routinely with a disease process should not be assigned as additional codes, unless otherwise instructed by the classification. </w:t>
      </w:r>
    </w:p>
    <w:p w14:paraId="5EA72737"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6. Conditions that are not an integral part of a disease process </w:t>
      </w:r>
    </w:p>
    <w:p w14:paraId="4D9842D2"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Additional signs and symptoms that may not be associated routinely with a disease process should be coded when present. </w:t>
      </w:r>
    </w:p>
    <w:p w14:paraId="65485AF6"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7. Multiple coding for a single condition </w:t>
      </w:r>
    </w:p>
    <w:p w14:paraId="23D6860E"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In addition to the etiology/manifestation convention that requires two codes to fully describe a single condition that affects multiple body systems, there are other single conditions that also require more than one code. </w:t>
      </w:r>
      <w:r>
        <w:rPr>
          <w:rFonts w:hAnsi="Trebuchet MS"/>
          <w:sz w:val="24"/>
          <w:szCs w:val="24"/>
        </w:rPr>
        <w:t>“</w:t>
      </w:r>
      <w:r>
        <w:rPr>
          <w:rFonts w:ascii="Times New Roman"/>
          <w:sz w:val="24"/>
          <w:szCs w:val="24"/>
        </w:rPr>
        <w:t>Use additional code</w:t>
      </w:r>
      <w:r>
        <w:rPr>
          <w:rFonts w:hAnsi="Trebuchet MS"/>
          <w:sz w:val="24"/>
          <w:szCs w:val="24"/>
        </w:rPr>
        <w:t xml:space="preserve">” </w:t>
      </w:r>
      <w:r>
        <w:rPr>
          <w:rFonts w:ascii="Times New Roman"/>
          <w:sz w:val="24"/>
          <w:szCs w:val="24"/>
        </w:rPr>
        <w:t xml:space="preserve">notes are found in the Tabular List at codes that are not part of an etiology/manifestation pair where a secondary code is useful to fully describe a condition. The sequencing rule is the same as the etiology/manifestation pair, </w:t>
      </w:r>
      <w:r>
        <w:rPr>
          <w:rFonts w:hAnsi="Trebuchet MS"/>
          <w:sz w:val="24"/>
          <w:szCs w:val="24"/>
        </w:rPr>
        <w:t>“</w:t>
      </w:r>
      <w:r>
        <w:rPr>
          <w:rFonts w:ascii="Times New Roman"/>
          <w:sz w:val="24"/>
          <w:szCs w:val="24"/>
        </w:rPr>
        <w:t>use additional code</w:t>
      </w:r>
      <w:r>
        <w:rPr>
          <w:rFonts w:hAnsi="Trebuchet MS"/>
          <w:sz w:val="24"/>
          <w:szCs w:val="24"/>
        </w:rPr>
        <w:t xml:space="preserve">” </w:t>
      </w:r>
      <w:r>
        <w:rPr>
          <w:rFonts w:ascii="Times New Roman"/>
          <w:sz w:val="24"/>
          <w:szCs w:val="24"/>
        </w:rPr>
        <w:t xml:space="preserve">indicates that a secondary code should be added. </w:t>
      </w:r>
    </w:p>
    <w:p w14:paraId="77E19622" w14:textId="77777777" w:rsidR="00494A9A" w:rsidRDefault="00475DEB">
      <w:pPr>
        <w:pStyle w:val="Body"/>
        <w:ind w:left="720" w:firstLine="60"/>
        <w:rPr>
          <w:rFonts w:ascii="Times New Roman" w:eastAsia="Times New Roman" w:hAnsi="Times New Roman" w:cs="Times New Roman"/>
          <w:sz w:val="24"/>
          <w:szCs w:val="24"/>
        </w:rPr>
      </w:pPr>
      <w:r>
        <w:rPr>
          <w:rFonts w:ascii="Times New Roman"/>
          <w:sz w:val="24"/>
          <w:szCs w:val="24"/>
        </w:rPr>
        <w:t xml:space="preserve">For example, for bacterial infections that are not included in chapter 1, a secondary code from category B95, Streptococcus, Staphylococcus, and Enterococcus, as the cause of diseases classified elsewhere, or B96, Other bacterial agents as the cause of diseases classified elsewhere, may be required to identify the bacterial organism causing the infection. A </w:t>
      </w:r>
      <w:r>
        <w:rPr>
          <w:rFonts w:hAnsi="Trebuchet MS"/>
          <w:sz w:val="24"/>
          <w:szCs w:val="24"/>
        </w:rPr>
        <w:t>“</w:t>
      </w:r>
      <w:r>
        <w:rPr>
          <w:rFonts w:ascii="Times New Roman"/>
          <w:sz w:val="24"/>
          <w:szCs w:val="24"/>
        </w:rPr>
        <w:t>use additional code</w:t>
      </w:r>
      <w:r>
        <w:rPr>
          <w:rFonts w:hAnsi="Trebuchet MS"/>
          <w:sz w:val="24"/>
          <w:szCs w:val="24"/>
        </w:rPr>
        <w:t xml:space="preserve">” </w:t>
      </w:r>
      <w:r>
        <w:rPr>
          <w:rFonts w:ascii="Times New Roman"/>
          <w:sz w:val="24"/>
          <w:szCs w:val="24"/>
        </w:rPr>
        <w:t xml:space="preserve">note will normally be found at the infectious disease code, indicating a need for the organism code to be added as a secondary code. </w:t>
      </w:r>
    </w:p>
    <w:p w14:paraId="24498865" w14:textId="77777777" w:rsidR="00494A9A" w:rsidRDefault="00475DEB">
      <w:pPr>
        <w:pStyle w:val="Body"/>
        <w:ind w:left="720" w:firstLine="60"/>
        <w:rPr>
          <w:rFonts w:ascii="Times New Roman" w:eastAsia="Times New Roman" w:hAnsi="Times New Roman" w:cs="Times New Roman"/>
          <w:sz w:val="24"/>
          <w:szCs w:val="24"/>
        </w:rPr>
      </w:pPr>
      <w:r>
        <w:rPr>
          <w:rFonts w:hAnsi="Trebuchet MS"/>
          <w:sz w:val="24"/>
          <w:szCs w:val="24"/>
        </w:rPr>
        <w:t>“</w:t>
      </w:r>
      <w:r>
        <w:rPr>
          <w:rFonts w:ascii="Times New Roman"/>
          <w:sz w:val="24"/>
          <w:szCs w:val="24"/>
        </w:rPr>
        <w:t>Code first</w:t>
      </w:r>
      <w:r>
        <w:rPr>
          <w:rFonts w:hAnsi="Trebuchet MS"/>
          <w:sz w:val="24"/>
          <w:szCs w:val="24"/>
        </w:rPr>
        <w:t xml:space="preserve">” </w:t>
      </w:r>
      <w:r>
        <w:rPr>
          <w:rFonts w:ascii="Times New Roman"/>
          <w:sz w:val="24"/>
          <w:szCs w:val="24"/>
        </w:rPr>
        <w:t xml:space="preserve">notes are also under certain codes that are not specifically manifestation codes but may be due to an underlying cause. When there is a </w:t>
      </w:r>
      <w:r>
        <w:rPr>
          <w:rFonts w:hAnsi="Trebuchet MS"/>
          <w:sz w:val="24"/>
          <w:szCs w:val="24"/>
        </w:rPr>
        <w:t>“</w:t>
      </w:r>
      <w:r>
        <w:rPr>
          <w:rFonts w:ascii="Times New Roman"/>
          <w:sz w:val="24"/>
          <w:szCs w:val="24"/>
        </w:rPr>
        <w:t>code first</w:t>
      </w:r>
      <w:r>
        <w:rPr>
          <w:rFonts w:hAnsi="Trebuchet MS"/>
          <w:sz w:val="24"/>
          <w:szCs w:val="24"/>
        </w:rPr>
        <w:t xml:space="preserve">” </w:t>
      </w:r>
      <w:r>
        <w:rPr>
          <w:rFonts w:ascii="Times New Roman"/>
          <w:sz w:val="24"/>
          <w:szCs w:val="24"/>
        </w:rPr>
        <w:t>note and an underlying condition is present, the underlying condition should be sequenced first.</w:t>
      </w:r>
    </w:p>
    <w:p w14:paraId="34024FDA" w14:textId="77777777" w:rsidR="00494A9A" w:rsidRDefault="00475DEB">
      <w:pPr>
        <w:pStyle w:val="Body"/>
        <w:ind w:left="720"/>
        <w:rPr>
          <w:rFonts w:ascii="Times New Roman" w:eastAsia="Times New Roman" w:hAnsi="Times New Roman" w:cs="Times New Roman"/>
          <w:sz w:val="24"/>
          <w:szCs w:val="24"/>
        </w:rPr>
      </w:pPr>
      <w:r>
        <w:rPr>
          <w:rFonts w:hAnsi="Trebuchet MS"/>
          <w:sz w:val="24"/>
          <w:szCs w:val="24"/>
        </w:rPr>
        <w:t>“</w:t>
      </w:r>
      <w:r>
        <w:rPr>
          <w:rFonts w:ascii="Times New Roman"/>
          <w:sz w:val="24"/>
          <w:szCs w:val="24"/>
        </w:rPr>
        <w:t>Code, if applicable, any causal condition first</w:t>
      </w:r>
      <w:r>
        <w:rPr>
          <w:rFonts w:hAnsi="Trebuchet MS"/>
          <w:sz w:val="24"/>
          <w:szCs w:val="24"/>
        </w:rPr>
        <w:t>”</w:t>
      </w:r>
      <w:r>
        <w:rPr>
          <w:rFonts w:ascii="Times New Roman"/>
          <w:sz w:val="24"/>
          <w:szCs w:val="24"/>
        </w:rPr>
        <w:t xml:space="preserve">, notes indicate that this code may be assigned as a principal diagnosis when the causal condition is unknown or not applicable. If a causal condition is known, then the code for that condition should be sequenced as the principal or first-listed diagnosis.  </w:t>
      </w:r>
    </w:p>
    <w:p w14:paraId="57BE2AC5" w14:textId="28E342E2" w:rsidR="00494A9A" w:rsidRDefault="00475DEB">
      <w:pPr>
        <w:pStyle w:val="Body"/>
        <w:ind w:left="720"/>
        <w:rPr>
          <w:rFonts w:ascii="Times New Roman" w:eastAsia="Times New Roman" w:hAnsi="Times New Roman" w:cs="Times New Roman"/>
          <w:sz w:val="24"/>
          <w:szCs w:val="24"/>
        </w:rPr>
      </w:pPr>
      <w:r>
        <w:rPr>
          <w:rFonts w:ascii="Times New Roman"/>
          <w:sz w:val="24"/>
          <w:szCs w:val="24"/>
        </w:rPr>
        <w:t>Multiple codes may be needed for sequela</w:t>
      </w:r>
      <w:r w:rsidR="00786313">
        <w:rPr>
          <w:rFonts w:ascii="Times New Roman"/>
          <w:sz w:val="24"/>
          <w:szCs w:val="24"/>
        </w:rPr>
        <w:t>e</w:t>
      </w:r>
      <w:r>
        <w:rPr>
          <w:rFonts w:ascii="Times New Roman"/>
          <w:sz w:val="24"/>
          <w:szCs w:val="24"/>
        </w:rPr>
        <w:t xml:space="preserve">, complication codes and obstetric codes to more fully describe a condition. See the specific guidelines for these conditions for further instruction. </w:t>
      </w:r>
    </w:p>
    <w:p w14:paraId="357BB9D5"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8. Acute and Chronic Conditions </w:t>
      </w:r>
    </w:p>
    <w:p w14:paraId="7C52E7E2" w14:textId="7983F534" w:rsidR="00494A9A" w:rsidRDefault="00475DEB" w:rsidP="00786313">
      <w:pPr>
        <w:pStyle w:val="Body"/>
        <w:ind w:left="720"/>
        <w:rPr>
          <w:rFonts w:ascii="Times New Roman"/>
          <w:sz w:val="24"/>
          <w:szCs w:val="24"/>
        </w:rPr>
      </w:pPr>
      <w:r>
        <w:rPr>
          <w:rFonts w:ascii="Times New Roman"/>
          <w:sz w:val="24"/>
          <w:szCs w:val="24"/>
        </w:rPr>
        <w:t xml:space="preserve">If the same condition is described as both acute (subacute) and chronic, and separate subentries exist in the Alphabetic Index at the same indentation level, code both and sequence the acute (subacute) code first. </w:t>
      </w:r>
    </w:p>
    <w:p w14:paraId="5662CFD7" w14:textId="77777777" w:rsidR="00441735" w:rsidRPr="00786313" w:rsidRDefault="00441735" w:rsidP="00786313">
      <w:pPr>
        <w:pStyle w:val="Body"/>
        <w:ind w:left="720"/>
        <w:rPr>
          <w:rFonts w:ascii="Times New Roman" w:eastAsia="Times New Roman" w:hAnsi="Times New Roman" w:cs="Times New Roman"/>
          <w:sz w:val="24"/>
          <w:szCs w:val="24"/>
        </w:rPr>
      </w:pPr>
    </w:p>
    <w:p w14:paraId="1396C4BC"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9. Combination Code </w:t>
      </w:r>
    </w:p>
    <w:p w14:paraId="1A062F0D" w14:textId="77777777" w:rsidR="00494A9A" w:rsidRDefault="00475DEB">
      <w:pPr>
        <w:pStyle w:val="Body"/>
        <w:spacing w:after="0"/>
        <w:ind w:firstLine="720"/>
        <w:rPr>
          <w:rFonts w:ascii="Times New Roman" w:eastAsia="Times New Roman" w:hAnsi="Times New Roman" w:cs="Times New Roman"/>
          <w:sz w:val="24"/>
          <w:szCs w:val="24"/>
        </w:rPr>
      </w:pPr>
      <w:r>
        <w:rPr>
          <w:rFonts w:ascii="Times New Roman"/>
          <w:sz w:val="24"/>
          <w:szCs w:val="24"/>
        </w:rPr>
        <w:t xml:space="preserve">A combination code is a single code used to classify: </w:t>
      </w:r>
    </w:p>
    <w:p w14:paraId="7A47B586" w14:textId="77777777" w:rsidR="00494A9A" w:rsidRDefault="00475DEB">
      <w:pPr>
        <w:pStyle w:val="Body"/>
        <w:spacing w:after="0"/>
        <w:ind w:firstLine="720"/>
        <w:rPr>
          <w:rFonts w:ascii="Times New Roman" w:eastAsia="Times New Roman" w:hAnsi="Times New Roman" w:cs="Times New Roman"/>
          <w:sz w:val="24"/>
          <w:szCs w:val="24"/>
        </w:rPr>
      </w:pPr>
      <w:r>
        <w:rPr>
          <w:rFonts w:ascii="Times New Roman"/>
          <w:sz w:val="24"/>
          <w:szCs w:val="24"/>
        </w:rPr>
        <w:t xml:space="preserve">Two diagnoses, or </w:t>
      </w:r>
    </w:p>
    <w:p w14:paraId="2C0BD18A" w14:textId="77777777" w:rsidR="00494A9A" w:rsidRDefault="00475DEB">
      <w:pPr>
        <w:pStyle w:val="Body"/>
        <w:spacing w:after="0"/>
        <w:ind w:firstLine="720"/>
        <w:rPr>
          <w:rFonts w:ascii="Times New Roman" w:eastAsia="Times New Roman" w:hAnsi="Times New Roman" w:cs="Times New Roman"/>
          <w:sz w:val="24"/>
          <w:szCs w:val="24"/>
        </w:rPr>
      </w:pPr>
      <w:r>
        <w:rPr>
          <w:rFonts w:ascii="Times New Roman"/>
          <w:sz w:val="24"/>
          <w:szCs w:val="24"/>
        </w:rPr>
        <w:t xml:space="preserve">A diagnosis with an associated secondary process (manifestation) </w:t>
      </w:r>
    </w:p>
    <w:p w14:paraId="5C725859" w14:textId="77777777" w:rsidR="00494A9A" w:rsidRDefault="00475DEB">
      <w:pPr>
        <w:pStyle w:val="Body"/>
        <w:spacing w:after="0"/>
        <w:ind w:firstLine="720"/>
        <w:rPr>
          <w:rFonts w:ascii="Times New Roman" w:eastAsia="Times New Roman" w:hAnsi="Times New Roman" w:cs="Times New Roman"/>
          <w:sz w:val="24"/>
          <w:szCs w:val="24"/>
        </w:rPr>
      </w:pPr>
      <w:r>
        <w:rPr>
          <w:rFonts w:ascii="Times New Roman"/>
          <w:sz w:val="24"/>
          <w:szCs w:val="24"/>
        </w:rPr>
        <w:t xml:space="preserve">A diagnosis with an associated complication </w:t>
      </w:r>
    </w:p>
    <w:p w14:paraId="29B43788" w14:textId="77777777" w:rsidR="00494A9A" w:rsidRDefault="00494A9A">
      <w:pPr>
        <w:pStyle w:val="Body"/>
        <w:ind w:left="720"/>
        <w:rPr>
          <w:rFonts w:ascii="Times New Roman" w:eastAsia="Times New Roman" w:hAnsi="Times New Roman" w:cs="Times New Roman"/>
          <w:sz w:val="24"/>
          <w:szCs w:val="24"/>
        </w:rPr>
      </w:pPr>
    </w:p>
    <w:p w14:paraId="01C33726"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Combination codes are identified by referring to subterm entries in the Alphabetic Index and by reading the inclusion and exclusion notes in the Tabular List. </w:t>
      </w:r>
    </w:p>
    <w:p w14:paraId="095CC929" w14:textId="61C0121F" w:rsidR="00786313" w:rsidRPr="00441735" w:rsidRDefault="00475DEB" w:rsidP="00441735">
      <w:pPr>
        <w:pStyle w:val="Body"/>
        <w:ind w:left="720"/>
        <w:rPr>
          <w:rFonts w:ascii="Times New Roman"/>
          <w:sz w:val="24"/>
          <w:szCs w:val="24"/>
        </w:rPr>
      </w:pPr>
      <w:r>
        <w:rPr>
          <w:rFonts w:ascii="Times New Roman"/>
          <w:sz w:val="24"/>
          <w:szCs w:val="24"/>
        </w:rPr>
        <w:t xml:space="preserve">Assign only the combination code when that code fully identifies the diagnostic conditions involved or when the Alphabetic Index so directs. Multiple coding should not be used when the classification provides a combination code that clearly identifies all of the elements documented in the diagnosis. When the combination code lacks necessary specificity in describing the manifestation or complication, an additional code should be used as a secondary code. </w:t>
      </w:r>
    </w:p>
    <w:p w14:paraId="36749E08" w14:textId="479DD308"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lang w:val="fr-FR"/>
        </w:rPr>
        <w:t>10. Sequela</w:t>
      </w:r>
      <w:r w:rsidR="00786313">
        <w:rPr>
          <w:rFonts w:ascii="Times New Roman Bold"/>
          <w:sz w:val="28"/>
          <w:szCs w:val="28"/>
          <w:lang w:val="fr-FR"/>
        </w:rPr>
        <w:t>e</w:t>
      </w:r>
      <w:r>
        <w:rPr>
          <w:rFonts w:ascii="Times New Roman Bold"/>
          <w:sz w:val="28"/>
          <w:szCs w:val="28"/>
          <w:lang w:val="fr-FR"/>
        </w:rPr>
        <w:t xml:space="preserve"> (Late Effects) </w:t>
      </w:r>
    </w:p>
    <w:p w14:paraId="32DF5C45" w14:textId="278598DE" w:rsidR="00494A9A" w:rsidRDefault="00475DEB">
      <w:pPr>
        <w:pStyle w:val="Body"/>
        <w:ind w:left="720"/>
        <w:rPr>
          <w:rFonts w:ascii="Times New Roman" w:eastAsia="Times New Roman" w:hAnsi="Times New Roman" w:cs="Times New Roman"/>
          <w:sz w:val="24"/>
          <w:szCs w:val="24"/>
        </w:rPr>
      </w:pPr>
      <w:r>
        <w:rPr>
          <w:rFonts w:ascii="Times New Roman"/>
          <w:sz w:val="24"/>
          <w:szCs w:val="24"/>
        </w:rPr>
        <w:t>A sequela</w:t>
      </w:r>
      <w:r w:rsidR="00786313">
        <w:rPr>
          <w:rFonts w:ascii="Times New Roman"/>
          <w:sz w:val="24"/>
          <w:szCs w:val="24"/>
        </w:rPr>
        <w:t>e</w:t>
      </w:r>
      <w:r>
        <w:rPr>
          <w:rFonts w:ascii="Times New Roman"/>
          <w:sz w:val="24"/>
          <w:szCs w:val="24"/>
        </w:rPr>
        <w:t xml:space="preserve"> is the residual effect (condition produced) after the acute phase of an illness or injury has terminated. There is no time limit on when a sequela</w:t>
      </w:r>
      <w:r w:rsidR="00786313">
        <w:rPr>
          <w:rFonts w:ascii="Times New Roman"/>
          <w:sz w:val="24"/>
          <w:szCs w:val="24"/>
        </w:rPr>
        <w:t>e</w:t>
      </w:r>
      <w:r>
        <w:rPr>
          <w:rFonts w:ascii="Times New Roman"/>
          <w:sz w:val="24"/>
          <w:szCs w:val="24"/>
        </w:rPr>
        <w:t xml:space="preserve"> code can be used. The residual may be apparent early, such as in cerebral infarction, or it may occur months or years later, such as that due to a previous injury. Coding of sequela</w:t>
      </w:r>
      <w:r w:rsidR="00786313">
        <w:rPr>
          <w:rFonts w:ascii="Times New Roman"/>
          <w:sz w:val="24"/>
          <w:szCs w:val="24"/>
        </w:rPr>
        <w:t>e</w:t>
      </w:r>
      <w:r>
        <w:rPr>
          <w:rFonts w:ascii="Times New Roman"/>
          <w:sz w:val="24"/>
          <w:szCs w:val="24"/>
        </w:rPr>
        <w:t xml:space="preserve"> generally requires two codes sequenced in the following order: The condition or nature of the sequela</w:t>
      </w:r>
      <w:r w:rsidR="00786313">
        <w:rPr>
          <w:rFonts w:ascii="Times New Roman"/>
          <w:sz w:val="24"/>
          <w:szCs w:val="24"/>
        </w:rPr>
        <w:t>e</w:t>
      </w:r>
      <w:r>
        <w:rPr>
          <w:rFonts w:ascii="Times New Roman"/>
          <w:sz w:val="24"/>
          <w:szCs w:val="24"/>
        </w:rPr>
        <w:t xml:space="preserve"> is sequenced first. The sequela</w:t>
      </w:r>
      <w:r w:rsidR="00786313">
        <w:rPr>
          <w:rFonts w:ascii="Times New Roman"/>
          <w:sz w:val="24"/>
          <w:szCs w:val="24"/>
        </w:rPr>
        <w:t>e</w:t>
      </w:r>
      <w:r>
        <w:rPr>
          <w:rFonts w:ascii="Times New Roman"/>
          <w:sz w:val="24"/>
          <w:szCs w:val="24"/>
        </w:rPr>
        <w:t xml:space="preserve"> code is sequenced second. </w:t>
      </w:r>
    </w:p>
    <w:p w14:paraId="3DE381DB" w14:textId="3E7C9A75" w:rsidR="00494A9A" w:rsidRDefault="00475DEB">
      <w:pPr>
        <w:pStyle w:val="Body"/>
        <w:ind w:left="720"/>
        <w:rPr>
          <w:rFonts w:ascii="Times New Roman" w:eastAsia="Times New Roman" w:hAnsi="Times New Roman" w:cs="Times New Roman"/>
          <w:sz w:val="24"/>
          <w:szCs w:val="24"/>
        </w:rPr>
      </w:pPr>
      <w:r>
        <w:rPr>
          <w:rFonts w:ascii="Times New Roman"/>
          <w:sz w:val="24"/>
          <w:szCs w:val="24"/>
        </w:rPr>
        <w:t>An exception to the above guidelines are those instances where the code for the sequela</w:t>
      </w:r>
      <w:r w:rsidR="00786313">
        <w:rPr>
          <w:rFonts w:ascii="Times New Roman"/>
          <w:sz w:val="24"/>
          <w:szCs w:val="24"/>
        </w:rPr>
        <w:t>e</w:t>
      </w:r>
      <w:r>
        <w:rPr>
          <w:rFonts w:ascii="Times New Roman"/>
          <w:sz w:val="24"/>
          <w:szCs w:val="24"/>
        </w:rPr>
        <w:t xml:space="preserve"> is followed by a manifestation code identified in the Tabular List and title, or the sequela</w:t>
      </w:r>
      <w:r w:rsidR="00786313">
        <w:rPr>
          <w:rFonts w:ascii="Times New Roman"/>
          <w:sz w:val="24"/>
          <w:szCs w:val="24"/>
        </w:rPr>
        <w:t>e</w:t>
      </w:r>
      <w:r>
        <w:rPr>
          <w:rFonts w:ascii="Times New Roman"/>
          <w:sz w:val="24"/>
          <w:szCs w:val="24"/>
        </w:rPr>
        <w:t xml:space="preserve"> code has been expanded (at the fourth, fifth or sixth character levels) to include the manifestation(s). The code for the acute phase</w:t>
      </w:r>
      <w:r w:rsidR="00786313">
        <w:rPr>
          <w:rFonts w:ascii="Times New Roman"/>
          <w:sz w:val="24"/>
          <w:szCs w:val="24"/>
        </w:rPr>
        <w:t xml:space="preserve"> </w:t>
      </w:r>
      <w:r>
        <w:rPr>
          <w:rFonts w:ascii="Times New Roman"/>
          <w:sz w:val="24"/>
          <w:szCs w:val="24"/>
        </w:rPr>
        <w:t>of an illness or injury that led to the sequela</w:t>
      </w:r>
      <w:r w:rsidR="00786313">
        <w:rPr>
          <w:rFonts w:ascii="Times New Roman"/>
          <w:sz w:val="24"/>
          <w:szCs w:val="24"/>
        </w:rPr>
        <w:t>e</w:t>
      </w:r>
      <w:r>
        <w:rPr>
          <w:rFonts w:ascii="Times New Roman"/>
          <w:sz w:val="24"/>
          <w:szCs w:val="24"/>
        </w:rPr>
        <w:t xml:space="preserve"> is never used with a code for the late effect. </w:t>
      </w:r>
    </w:p>
    <w:p w14:paraId="5BF990A3" w14:textId="77777777" w:rsidR="00494A9A" w:rsidRDefault="00475DEB">
      <w:pPr>
        <w:pStyle w:val="Body"/>
        <w:ind w:firstLine="720"/>
        <w:rPr>
          <w:rFonts w:ascii="Times New Roman" w:eastAsia="Times New Roman" w:hAnsi="Times New Roman" w:cs="Times New Roman"/>
          <w:sz w:val="24"/>
          <w:szCs w:val="24"/>
        </w:rPr>
      </w:pPr>
      <w:r>
        <w:rPr>
          <w:rFonts w:ascii="Times New Roman"/>
          <w:sz w:val="24"/>
          <w:szCs w:val="24"/>
        </w:rPr>
        <w:t xml:space="preserve">See Section I.C.9. Sequelae of cerebrovascular disease </w:t>
      </w:r>
    </w:p>
    <w:p w14:paraId="102EB481"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See Section I.C.15. Sequelae of complication of pregnancy, childbirth and the puerperium </w:t>
      </w:r>
    </w:p>
    <w:p w14:paraId="6ACF72EE" w14:textId="77777777" w:rsidR="00494A9A" w:rsidRDefault="00475DEB">
      <w:pPr>
        <w:pStyle w:val="Body"/>
        <w:ind w:firstLine="720"/>
        <w:rPr>
          <w:rFonts w:ascii="Times New Roman" w:eastAsia="Times New Roman" w:hAnsi="Times New Roman" w:cs="Times New Roman"/>
          <w:sz w:val="24"/>
          <w:szCs w:val="24"/>
        </w:rPr>
      </w:pPr>
      <w:r>
        <w:rPr>
          <w:rFonts w:ascii="Times New Roman"/>
          <w:sz w:val="24"/>
          <w:szCs w:val="24"/>
        </w:rPr>
        <w:t xml:space="preserve">See Section I.C.19. Application of 7th characters for Chapter 19 </w:t>
      </w:r>
    </w:p>
    <w:p w14:paraId="04D0F6F3" w14:textId="77777777" w:rsidR="00441735" w:rsidRDefault="00441735">
      <w:pPr>
        <w:pStyle w:val="Body"/>
        <w:rPr>
          <w:rFonts w:ascii="Times New Roman Bold"/>
          <w:sz w:val="28"/>
          <w:szCs w:val="28"/>
        </w:rPr>
      </w:pPr>
    </w:p>
    <w:p w14:paraId="5C384138" w14:textId="77777777" w:rsidR="00441735" w:rsidRDefault="00441735">
      <w:pPr>
        <w:pStyle w:val="Body"/>
        <w:rPr>
          <w:rFonts w:ascii="Times New Roman Bold"/>
          <w:sz w:val="28"/>
          <w:szCs w:val="28"/>
        </w:rPr>
      </w:pPr>
    </w:p>
    <w:p w14:paraId="07EDEE56" w14:textId="77777777" w:rsidR="00441735" w:rsidRDefault="00441735">
      <w:pPr>
        <w:pStyle w:val="Body"/>
        <w:rPr>
          <w:rFonts w:ascii="Times New Roman Bold"/>
          <w:sz w:val="28"/>
          <w:szCs w:val="28"/>
        </w:rPr>
      </w:pPr>
    </w:p>
    <w:p w14:paraId="350CB735" w14:textId="77777777" w:rsidR="00441735" w:rsidRDefault="00441735">
      <w:pPr>
        <w:pStyle w:val="Body"/>
        <w:rPr>
          <w:rFonts w:ascii="Times New Roman Bold"/>
          <w:sz w:val="28"/>
          <w:szCs w:val="28"/>
        </w:rPr>
      </w:pPr>
    </w:p>
    <w:p w14:paraId="168CC9CC" w14:textId="77777777" w:rsidR="00441735" w:rsidRDefault="00441735">
      <w:pPr>
        <w:pStyle w:val="Body"/>
        <w:rPr>
          <w:rFonts w:ascii="Times New Roman Bold"/>
          <w:sz w:val="28"/>
          <w:szCs w:val="28"/>
        </w:rPr>
      </w:pPr>
    </w:p>
    <w:p w14:paraId="33790BE6" w14:textId="43DD2978"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11. Impending or Threatened Condition </w:t>
      </w:r>
    </w:p>
    <w:p w14:paraId="45CA3EB6"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Code any condition described at the time of discharge as </w:t>
      </w:r>
      <w:r>
        <w:rPr>
          <w:rFonts w:hAnsi="Trebuchet MS"/>
          <w:sz w:val="24"/>
          <w:szCs w:val="24"/>
        </w:rPr>
        <w:t>“</w:t>
      </w:r>
      <w:r>
        <w:rPr>
          <w:rFonts w:ascii="Times New Roman"/>
          <w:sz w:val="24"/>
          <w:szCs w:val="24"/>
        </w:rPr>
        <w:t>impending</w:t>
      </w:r>
      <w:r>
        <w:rPr>
          <w:rFonts w:hAnsi="Trebuchet MS"/>
          <w:sz w:val="24"/>
          <w:szCs w:val="24"/>
        </w:rPr>
        <w:t xml:space="preserve">” </w:t>
      </w:r>
      <w:r>
        <w:rPr>
          <w:rFonts w:ascii="Times New Roman"/>
          <w:sz w:val="24"/>
          <w:szCs w:val="24"/>
        </w:rPr>
        <w:t xml:space="preserve">or </w:t>
      </w:r>
      <w:r>
        <w:rPr>
          <w:rFonts w:hAnsi="Trebuchet MS"/>
          <w:sz w:val="24"/>
          <w:szCs w:val="24"/>
        </w:rPr>
        <w:t>“</w:t>
      </w:r>
      <w:r>
        <w:rPr>
          <w:rFonts w:ascii="Times New Roman"/>
          <w:sz w:val="24"/>
          <w:szCs w:val="24"/>
        </w:rPr>
        <w:t>threatened</w:t>
      </w:r>
      <w:r>
        <w:rPr>
          <w:rFonts w:hAnsi="Trebuchet MS"/>
          <w:sz w:val="24"/>
          <w:szCs w:val="24"/>
        </w:rPr>
        <w:t xml:space="preserve">” </w:t>
      </w:r>
      <w:r>
        <w:rPr>
          <w:rFonts w:ascii="Times New Roman"/>
          <w:sz w:val="24"/>
          <w:szCs w:val="24"/>
        </w:rPr>
        <w:t xml:space="preserve">as follows: </w:t>
      </w:r>
    </w:p>
    <w:p w14:paraId="7AD4A2E2" w14:textId="77777777" w:rsidR="00494A9A" w:rsidRDefault="00475DEB">
      <w:pPr>
        <w:pStyle w:val="Body"/>
        <w:spacing w:after="0"/>
        <w:ind w:left="720"/>
        <w:rPr>
          <w:rFonts w:ascii="Times New Roman" w:eastAsia="Times New Roman" w:hAnsi="Times New Roman" w:cs="Times New Roman"/>
          <w:sz w:val="24"/>
          <w:szCs w:val="24"/>
        </w:rPr>
      </w:pPr>
      <w:r>
        <w:rPr>
          <w:rFonts w:ascii="Times New Roman"/>
          <w:sz w:val="24"/>
          <w:szCs w:val="24"/>
        </w:rPr>
        <w:t xml:space="preserve">If it did occur, code as confirmed diagnosis. </w:t>
      </w:r>
    </w:p>
    <w:p w14:paraId="4A799EFA" w14:textId="77777777" w:rsidR="00494A9A" w:rsidRDefault="00475DEB">
      <w:pPr>
        <w:pStyle w:val="Body"/>
        <w:spacing w:after="0"/>
        <w:ind w:left="720"/>
        <w:rPr>
          <w:rFonts w:ascii="Times New Roman" w:eastAsia="Times New Roman" w:hAnsi="Times New Roman" w:cs="Times New Roman"/>
          <w:sz w:val="24"/>
          <w:szCs w:val="24"/>
        </w:rPr>
      </w:pPr>
      <w:r>
        <w:rPr>
          <w:rFonts w:ascii="Times New Roman"/>
          <w:sz w:val="24"/>
          <w:szCs w:val="24"/>
        </w:rPr>
        <w:t xml:space="preserve">If it did not occur, reference the Alphabetic Index to determine if the condition has a subentry term for </w:t>
      </w:r>
      <w:r>
        <w:rPr>
          <w:rFonts w:hAnsi="Trebuchet MS"/>
          <w:sz w:val="24"/>
          <w:szCs w:val="24"/>
        </w:rPr>
        <w:t>“</w:t>
      </w:r>
      <w:r>
        <w:rPr>
          <w:rFonts w:ascii="Times New Roman"/>
          <w:sz w:val="24"/>
          <w:szCs w:val="24"/>
        </w:rPr>
        <w:t>impending</w:t>
      </w:r>
      <w:r>
        <w:rPr>
          <w:rFonts w:hAnsi="Trebuchet MS"/>
          <w:sz w:val="24"/>
          <w:szCs w:val="24"/>
        </w:rPr>
        <w:t xml:space="preserve">” </w:t>
      </w:r>
      <w:r>
        <w:rPr>
          <w:rFonts w:ascii="Times New Roman"/>
          <w:sz w:val="24"/>
          <w:szCs w:val="24"/>
        </w:rPr>
        <w:t xml:space="preserve">or </w:t>
      </w:r>
      <w:r>
        <w:rPr>
          <w:rFonts w:hAnsi="Trebuchet MS"/>
          <w:sz w:val="24"/>
          <w:szCs w:val="24"/>
        </w:rPr>
        <w:t>“</w:t>
      </w:r>
      <w:r>
        <w:rPr>
          <w:rFonts w:ascii="Times New Roman"/>
          <w:sz w:val="24"/>
          <w:szCs w:val="24"/>
        </w:rPr>
        <w:t>threatened</w:t>
      </w:r>
      <w:r>
        <w:rPr>
          <w:rFonts w:hAnsi="Trebuchet MS"/>
          <w:sz w:val="24"/>
          <w:szCs w:val="24"/>
        </w:rPr>
        <w:t xml:space="preserve">” </w:t>
      </w:r>
      <w:r>
        <w:rPr>
          <w:rFonts w:ascii="Times New Roman"/>
          <w:sz w:val="24"/>
          <w:szCs w:val="24"/>
        </w:rPr>
        <w:t xml:space="preserve">and also reference main term entries for </w:t>
      </w:r>
      <w:r>
        <w:rPr>
          <w:rFonts w:hAnsi="Trebuchet MS"/>
          <w:sz w:val="24"/>
          <w:szCs w:val="24"/>
        </w:rPr>
        <w:t>“</w:t>
      </w:r>
      <w:r>
        <w:rPr>
          <w:rFonts w:ascii="Times New Roman"/>
          <w:sz w:val="24"/>
          <w:szCs w:val="24"/>
        </w:rPr>
        <w:t>Impending</w:t>
      </w:r>
      <w:r>
        <w:rPr>
          <w:rFonts w:hAnsi="Trebuchet MS"/>
          <w:sz w:val="24"/>
          <w:szCs w:val="24"/>
        </w:rPr>
        <w:t xml:space="preserve">” </w:t>
      </w:r>
      <w:r>
        <w:rPr>
          <w:rFonts w:ascii="Times New Roman"/>
          <w:sz w:val="24"/>
          <w:szCs w:val="24"/>
        </w:rPr>
        <w:t xml:space="preserve">and for </w:t>
      </w:r>
      <w:r>
        <w:rPr>
          <w:rFonts w:hAnsi="Trebuchet MS"/>
          <w:sz w:val="24"/>
          <w:szCs w:val="24"/>
        </w:rPr>
        <w:t>“</w:t>
      </w:r>
      <w:r>
        <w:rPr>
          <w:rFonts w:ascii="Times New Roman"/>
          <w:sz w:val="24"/>
          <w:szCs w:val="24"/>
        </w:rPr>
        <w:t>Threatened.</w:t>
      </w:r>
      <w:r>
        <w:rPr>
          <w:rFonts w:hAnsi="Trebuchet MS"/>
          <w:sz w:val="24"/>
          <w:szCs w:val="24"/>
        </w:rPr>
        <w:t xml:space="preserve">” </w:t>
      </w:r>
    </w:p>
    <w:p w14:paraId="36D4C5CC" w14:textId="77777777" w:rsidR="00494A9A" w:rsidRDefault="00475DEB">
      <w:pPr>
        <w:pStyle w:val="Body"/>
        <w:spacing w:after="0"/>
        <w:ind w:firstLine="720"/>
        <w:rPr>
          <w:rFonts w:ascii="Times New Roman" w:eastAsia="Times New Roman" w:hAnsi="Times New Roman" w:cs="Times New Roman"/>
          <w:sz w:val="24"/>
          <w:szCs w:val="24"/>
        </w:rPr>
      </w:pPr>
      <w:r>
        <w:rPr>
          <w:rFonts w:ascii="Times New Roman"/>
          <w:sz w:val="24"/>
          <w:szCs w:val="24"/>
        </w:rPr>
        <w:t xml:space="preserve">If the subterms are listed, assign the given code. </w:t>
      </w:r>
    </w:p>
    <w:p w14:paraId="1BB4E8F2" w14:textId="77777777" w:rsidR="00494A9A" w:rsidRDefault="00475DEB">
      <w:pPr>
        <w:pStyle w:val="Body"/>
        <w:spacing w:after="0"/>
        <w:ind w:left="720"/>
        <w:rPr>
          <w:rFonts w:ascii="Times New Roman" w:eastAsia="Times New Roman" w:hAnsi="Times New Roman" w:cs="Times New Roman"/>
          <w:sz w:val="24"/>
          <w:szCs w:val="24"/>
        </w:rPr>
      </w:pPr>
      <w:r>
        <w:rPr>
          <w:rFonts w:ascii="Times New Roman"/>
          <w:sz w:val="24"/>
          <w:szCs w:val="24"/>
        </w:rPr>
        <w:t xml:space="preserve">If the subterms are not listed, code the existing underlying condition(s) and not the condition described as impending or threatened. </w:t>
      </w:r>
    </w:p>
    <w:p w14:paraId="06594A7C" w14:textId="77777777" w:rsidR="00494A9A" w:rsidRDefault="00494A9A">
      <w:pPr>
        <w:pStyle w:val="Body"/>
        <w:rPr>
          <w:rFonts w:ascii="Times New Roman" w:eastAsia="Times New Roman" w:hAnsi="Times New Roman" w:cs="Times New Roman"/>
          <w:sz w:val="24"/>
          <w:szCs w:val="24"/>
        </w:rPr>
      </w:pPr>
    </w:p>
    <w:p w14:paraId="2A8B1DDD"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12. Reporting Same Diagnosis Code More than Once </w:t>
      </w:r>
    </w:p>
    <w:p w14:paraId="36055E35"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Each unique ICD-10-CM diagnosis code may be reported only once for an encounter. This applies to bilateral conditions when there are no distinct codes identifying laterality or two different conditions classified to the same ICD-10-CM diagnosis code. </w:t>
      </w:r>
    </w:p>
    <w:p w14:paraId="06FBF691"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13. Laterality </w:t>
      </w:r>
    </w:p>
    <w:p w14:paraId="0B2ECDF4"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Some ICD-10-CM codes indicate laterality, specifying whether the condition occurs on the left, right or is bilateral. If no bilateral code is provided and the condition is bilateral, assign separate codes for both the left and right side. If the side is not identified in the medical record, assign the code for the unspecified side. </w:t>
      </w:r>
    </w:p>
    <w:p w14:paraId="1D9FC2BD"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16. Documentation of Complications of Care </w:t>
      </w:r>
    </w:p>
    <w:p w14:paraId="14FE8FE0"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Code assignment is based on the provider</w:t>
      </w:r>
      <w:r>
        <w:rPr>
          <w:rFonts w:hAnsi="Trebuchet MS"/>
          <w:sz w:val="24"/>
          <w:szCs w:val="24"/>
        </w:rPr>
        <w:t>’</w:t>
      </w:r>
      <w:r>
        <w:rPr>
          <w:rFonts w:ascii="Times New Roman"/>
          <w:sz w:val="24"/>
          <w:szCs w:val="24"/>
        </w:rPr>
        <w:t xml:space="preserve">s documentation of the relationship between the condition and the care or procedure. The guideline extends to any complications of care, regardless of the chapter the code is located in. It is important to note that not all conditions that occur during or following medical care or surgery are classified as complications. There must be a cause-and-effect relationship between the care provided and the condition, and an indication in the documentation that it is a complication. Query the provider for clarification, if the complication is not clearly documented. </w:t>
      </w:r>
    </w:p>
    <w:p w14:paraId="04E2353B" w14:textId="77777777" w:rsidR="00494A9A" w:rsidRDefault="00475DEB">
      <w:pPr>
        <w:pStyle w:val="Body"/>
        <w:rPr>
          <w:rFonts w:ascii="Times New Roman Bold" w:eastAsia="Times New Roman Bold" w:hAnsi="Times New Roman Bold" w:cs="Times New Roman Bold"/>
          <w:sz w:val="24"/>
          <w:szCs w:val="24"/>
        </w:rPr>
      </w:pPr>
      <w:r>
        <w:rPr>
          <w:rFonts w:ascii="Times New Roman Bold"/>
          <w:sz w:val="24"/>
          <w:szCs w:val="24"/>
        </w:rPr>
        <w:t>17</w:t>
      </w:r>
      <w:r>
        <w:rPr>
          <w:rFonts w:ascii="Times New Roman Bold"/>
          <w:sz w:val="28"/>
          <w:szCs w:val="28"/>
          <w:lang w:val="nl-NL"/>
        </w:rPr>
        <w:t>. Borderline Diagnosis</w:t>
      </w:r>
      <w:r>
        <w:rPr>
          <w:rFonts w:ascii="Times New Roman Bold"/>
          <w:sz w:val="24"/>
          <w:szCs w:val="24"/>
        </w:rPr>
        <w:t xml:space="preserve"> </w:t>
      </w:r>
    </w:p>
    <w:p w14:paraId="7520DC64"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If the provider documents a "borderline" diagnosis at the time of discharge, the diagnosis is coded as confirmed, unless the classification provides a specific entry (e.g., borderline diabetes). If a borderline condition has a specific index entry in ICD-10-CM, it should be coded as such. Since borderline conditions are not uncertain diagnoses, no distinction is made between the care setting (inpatient versus outpatient). Whenever the documentation is unclear regarding a borderline condition, coders are encouraged to query for clarification. </w:t>
      </w:r>
    </w:p>
    <w:p w14:paraId="08B3DEDE"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rPr>
        <w:t xml:space="preserve">18. Use of Sign/Symptom/Unspecified Codes </w:t>
      </w:r>
    </w:p>
    <w:p w14:paraId="7779ABE8"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Sign/symptom and </w:t>
      </w:r>
      <w:r>
        <w:rPr>
          <w:rFonts w:hAnsi="Trebuchet MS"/>
          <w:sz w:val="24"/>
          <w:szCs w:val="24"/>
        </w:rPr>
        <w:t>“</w:t>
      </w:r>
      <w:r>
        <w:rPr>
          <w:rFonts w:ascii="Times New Roman"/>
          <w:sz w:val="24"/>
          <w:szCs w:val="24"/>
        </w:rPr>
        <w:t>unspecified</w:t>
      </w:r>
      <w:r>
        <w:rPr>
          <w:rFonts w:hAnsi="Trebuchet MS"/>
          <w:sz w:val="24"/>
          <w:szCs w:val="24"/>
        </w:rPr>
        <w:t xml:space="preserve">” </w:t>
      </w:r>
      <w:r>
        <w:rPr>
          <w:rFonts w:ascii="Times New Roman"/>
          <w:sz w:val="24"/>
          <w:szCs w:val="24"/>
        </w:rPr>
        <w:t>codes have acceptable, even necessary, uses. While specific diagnosis codes should be reported when they are supported by the available medical record documentation and clinical knowledge of the patient</w:t>
      </w:r>
      <w:r>
        <w:rPr>
          <w:rFonts w:hAnsi="Trebuchet MS"/>
          <w:sz w:val="24"/>
          <w:szCs w:val="24"/>
        </w:rPr>
        <w:t>’</w:t>
      </w:r>
      <w:r>
        <w:rPr>
          <w:rFonts w:ascii="Times New Roman"/>
          <w:sz w:val="24"/>
          <w:szCs w:val="24"/>
        </w:rPr>
        <w:t xml:space="preserve">s health condition, there are instances when signs/symptoms or unspecified codes are the best choices for accurately reflecting the healthcare encounter. Each healthcare encounter should be coded to the level of certainty known for that encounter. </w:t>
      </w:r>
    </w:p>
    <w:p w14:paraId="1D602BEE" w14:textId="38DA5C40" w:rsidR="000B49D0" w:rsidRPr="00C6530A" w:rsidRDefault="00475DEB" w:rsidP="00C6530A">
      <w:pPr>
        <w:pStyle w:val="Body"/>
        <w:ind w:left="720"/>
        <w:rPr>
          <w:rFonts w:ascii="Times New Roman"/>
          <w:sz w:val="24"/>
          <w:szCs w:val="24"/>
        </w:rPr>
      </w:pPr>
      <w:r>
        <w:rPr>
          <w:rFonts w:ascii="Times New Roman"/>
          <w:sz w:val="24"/>
          <w:szCs w:val="24"/>
        </w:rPr>
        <w:t>If a definitive diagnosis has not been established by the end of the encounter, it is appropriate to report codes for sign(s) and/or symptom(s) in lieu of a definitive diagnosis. When sufficient clinical information isn</w:t>
      </w:r>
      <w:r>
        <w:rPr>
          <w:rFonts w:hAnsi="Trebuchet MS"/>
          <w:sz w:val="24"/>
          <w:szCs w:val="24"/>
        </w:rPr>
        <w:t>’</w:t>
      </w:r>
      <w:r>
        <w:rPr>
          <w:rFonts w:ascii="Times New Roman"/>
          <w:sz w:val="24"/>
          <w:szCs w:val="24"/>
        </w:rPr>
        <w:t xml:space="preserve">t known or available about a particular health condition to assign a more specific code, it is acceptable to report the appropriate </w:t>
      </w:r>
      <w:r>
        <w:rPr>
          <w:rFonts w:hAnsi="Trebuchet MS"/>
          <w:sz w:val="24"/>
          <w:szCs w:val="24"/>
        </w:rPr>
        <w:t>“</w:t>
      </w:r>
      <w:r>
        <w:rPr>
          <w:rFonts w:ascii="Times New Roman"/>
          <w:sz w:val="24"/>
          <w:szCs w:val="24"/>
        </w:rPr>
        <w:t>unspecified</w:t>
      </w:r>
      <w:r>
        <w:rPr>
          <w:rFonts w:hAnsi="Trebuchet MS"/>
          <w:sz w:val="24"/>
          <w:szCs w:val="24"/>
        </w:rPr>
        <w:t xml:space="preserve">” </w:t>
      </w:r>
      <w:r>
        <w:rPr>
          <w:rFonts w:ascii="Times New Roman"/>
          <w:sz w:val="24"/>
          <w:szCs w:val="24"/>
        </w:rPr>
        <w:t>code (e.g., a diagnosis of pneumonia has been determined, but not the specific type). Unspecified codes should be reported when they are the codes that most accurately reflects what is known about the patient</w:t>
      </w:r>
      <w:r>
        <w:rPr>
          <w:rFonts w:hAnsi="Trebuchet MS"/>
          <w:sz w:val="24"/>
          <w:szCs w:val="24"/>
        </w:rPr>
        <w:t>’</w:t>
      </w:r>
      <w:r>
        <w:rPr>
          <w:rFonts w:ascii="Times New Roman"/>
          <w:sz w:val="24"/>
          <w:szCs w:val="24"/>
        </w:rPr>
        <w:t xml:space="preserve">s condition at the time of that particular encounter. It would be inappropriate to select a specific code that is not supported by the medical record documentation or conduct medically unnecessary diagnostic testing in order to determine a more specific code. </w:t>
      </w:r>
    </w:p>
    <w:p w14:paraId="291431EF" w14:textId="77777777" w:rsidR="000B49D0" w:rsidRDefault="00475DEB">
      <w:pPr>
        <w:pStyle w:val="Body"/>
        <w:rPr>
          <w:rFonts w:ascii="Times New Roman Bold"/>
          <w:sz w:val="32"/>
          <w:szCs w:val="32"/>
          <w:lang w:val="nl-NL"/>
        </w:rPr>
      </w:pPr>
      <w:r>
        <w:rPr>
          <w:rFonts w:ascii="Times New Roman Bold"/>
          <w:sz w:val="32"/>
          <w:szCs w:val="32"/>
          <w:lang w:val="nl-NL"/>
        </w:rPr>
        <w:t xml:space="preserve">C. </w:t>
      </w:r>
      <w:r w:rsidR="000B49D0">
        <w:rPr>
          <w:rFonts w:ascii="Times New Roman Bold"/>
          <w:sz w:val="32"/>
          <w:szCs w:val="32"/>
          <w:lang w:val="nl-NL"/>
        </w:rPr>
        <w:t xml:space="preserve"> Chapter-Specific </w:t>
      </w:r>
    </w:p>
    <w:p w14:paraId="4A8B7008" w14:textId="06CC57AC" w:rsidR="00494A9A" w:rsidRDefault="00475DEB" w:rsidP="000B49D0">
      <w:pPr>
        <w:pStyle w:val="Body"/>
        <w:ind w:firstLine="720"/>
        <w:rPr>
          <w:rFonts w:ascii="Times New Roman Bold" w:eastAsia="Times New Roman Bold" w:hAnsi="Times New Roman Bold" w:cs="Times New Roman Bold"/>
          <w:sz w:val="32"/>
          <w:szCs w:val="32"/>
        </w:rPr>
      </w:pPr>
      <w:r>
        <w:rPr>
          <w:rFonts w:ascii="Times New Roman Bold"/>
          <w:sz w:val="32"/>
          <w:szCs w:val="32"/>
          <w:lang w:val="nl-NL"/>
        </w:rPr>
        <w:t xml:space="preserve">Guidelines </w:t>
      </w:r>
    </w:p>
    <w:p w14:paraId="6255B746"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In addition to general coding guidelines, there are guidelines for specific diagnoses and/or conditions in the classification. Unless otherwise indicated, these guidelines apply to all health care settings. Please refer to Section II for guidelines on the selection of principal diagnosis.</w:t>
      </w:r>
    </w:p>
    <w:p w14:paraId="0D64E681" w14:textId="0B720DDB" w:rsidR="00494A9A" w:rsidRDefault="00475DEB">
      <w:pPr>
        <w:pStyle w:val="Body"/>
        <w:ind w:left="720"/>
        <w:rPr>
          <w:rFonts w:ascii="Times New Roman" w:eastAsia="Times New Roman" w:hAnsi="Times New Roman" w:cs="Times New Roman"/>
          <w:i/>
          <w:iCs/>
          <w:sz w:val="24"/>
          <w:szCs w:val="24"/>
        </w:rPr>
      </w:pPr>
      <w:r>
        <w:rPr>
          <w:rFonts w:ascii="Times New Roman"/>
          <w:i/>
          <w:iCs/>
          <w:sz w:val="24"/>
          <w:szCs w:val="24"/>
        </w:rPr>
        <w:t>Note:  this specific rendition is designed for use in coding chiropractic specific cases and not general medical cases.  The following includes the chapters typically used by chiropractors for coding the specific conditions typically seen by chiropractors.  If codes from other chapters than those listed are used, it would be wise to access the guidelines from the above identified website</w:t>
      </w:r>
      <w:r w:rsidR="003D6980">
        <w:rPr>
          <w:rFonts w:ascii="Times New Roman"/>
          <w:i/>
          <w:iCs/>
          <w:sz w:val="24"/>
          <w:szCs w:val="24"/>
        </w:rPr>
        <w:t xml:space="preserve"> (page 5 or page 15)</w:t>
      </w:r>
      <w:r>
        <w:rPr>
          <w:rFonts w:ascii="Times New Roman"/>
          <w:i/>
          <w:iCs/>
          <w:sz w:val="24"/>
          <w:szCs w:val="24"/>
        </w:rPr>
        <w:t>.</w:t>
      </w:r>
    </w:p>
    <w:p w14:paraId="72EB8FD1" w14:textId="77777777" w:rsidR="00494A9A" w:rsidRDefault="00475DEB">
      <w:pPr>
        <w:pStyle w:val="Body"/>
        <w:ind w:firstLine="720"/>
        <w:rPr>
          <w:rFonts w:ascii="Times New Roman Bold" w:eastAsia="Times New Roman Bold" w:hAnsi="Times New Roman Bold" w:cs="Times New Roman Bold"/>
          <w:sz w:val="28"/>
          <w:szCs w:val="28"/>
        </w:rPr>
      </w:pPr>
      <w:r>
        <w:rPr>
          <w:rFonts w:ascii="Times New Roman Bold"/>
          <w:sz w:val="28"/>
          <w:szCs w:val="28"/>
        </w:rPr>
        <w:t xml:space="preserve">6. Chapter 6: Diseases of the Nervous System (G00-G99) </w:t>
      </w:r>
    </w:p>
    <w:p w14:paraId="51F94487" w14:textId="77777777" w:rsidR="00494A9A" w:rsidRDefault="00475DEB">
      <w:pPr>
        <w:pStyle w:val="Body"/>
        <w:ind w:left="720" w:firstLine="720"/>
        <w:rPr>
          <w:rFonts w:ascii="Times New Roman Bold" w:eastAsia="Times New Roman Bold" w:hAnsi="Times New Roman Bold" w:cs="Times New Roman Bold"/>
          <w:sz w:val="26"/>
          <w:szCs w:val="26"/>
        </w:rPr>
      </w:pPr>
      <w:r>
        <w:rPr>
          <w:rFonts w:ascii="Times New Roman Bold"/>
          <w:sz w:val="26"/>
          <w:szCs w:val="26"/>
        </w:rPr>
        <w:t xml:space="preserve">a. Dominant/Nondominant side </w:t>
      </w:r>
    </w:p>
    <w:p w14:paraId="62C6D5C5" w14:textId="77777777" w:rsidR="00494A9A" w:rsidRDefault="00475DEB">
      <w:pPr>
        <w:pStyle w:val="Body"/>
        <w:ind w:left="1440"/>
        <w:rPr>
          <w:rFonts w:ascii="Times New Roman" w:eastAsia="Times New Roman" w:hAnsi="Times New Roman" w:cs="Times New Roman"/>
          <w:sz w:val="24"/>
          <w:szCs w:val="24"/>
        </w:rPr>
      </w:pPr>
      <w:r>
        <w:rPr>
          <w:rFonts w:ascii="Times New Roman"/>
          <w:sz w:val="24"/>
          <w:szCs w:val="24"/>
        </w:rPr>
        <w:t xml:space="preserve">Codes from category G81, Hemiplegia and hemiparesis, and subcategories, G83.1, Monoplegia of lower limb, G83.2, Monoplegia of upper limb, and G83.3, Monoplegia, unspecified, identify whether the dominant or nondominant side is affected. Should the affected side be documented, but not specified as dominant or nondominant, and the classification system does not indicate a default, code selection is as follows: </w:t>
      </w:r>
    </w:p>
    <w:p w14:paraId="0103C189" w14:textId="77777777" w:rsidR="00494A9A" w:rsidRDefault="00475DEB">
      <w:pPr>
        <w:pStyle w:val="Body"/>
        <w:ind w:left="1440" w:firstLine="720"/>
        <w:rPr>
          <w:rFonts w:ascii="Times New Roman" w:eastAsia="Times New Roman" w:hAnsi="Times New Roman" w:cs="Times New Roman"/>
          <w:sz w:val="24"/>
          <w:szCs w:val="24"/>
        </w:rPr>
      </w:pPr>
      <w:r>
        <w:rPr>
          <w:rFonts w:hAnsi="Trebuchet MS"/>
          <w:sz w:val="24"/>
          <w:szCs w:val="24"/>
        </w:rPr>
        <w:t xml:space="preserve">• </w:t>
      </w:r>
      <w:r>
        <w:rPr>
          <w:rFonts w:ascii="Times New Roman"/>
          <w:sz w:val="24"/>
          <w:szCs w:val="24"/>
        </w:rPr>
        <w:t xml:space="preserve">For ambidextrous patients, the default should be dominant. </w:t>
      </w:r>
    </w:p>
    <w:p w14:paraId="08244584" w14:textId="77777777" w:rsidR="00494A9A" w:rsidRDefault="00475DEB">
      <w:pPr>
        <w:pStyle w:val="Body"/>
        <w:ind w:left="1440" w:firstLine="720"/>
        <w:rPr>
          <w:rFonts w:ascii="Times New Roman" w:eastAsia="Times New Roman" w:hAnsi="Times New Roman" w:cs="Times New Roman"/>
          <w:sz w:val="24"/>
          <w:szCs w:val="24"/>
        </w:rPr>
      </w:pPr>
      <w:r>
        <w:rPr>
          <w:rFonts w:hAnsi="Trebuchet MS"/>
          <w:sz w:val="24"/>
          <w:szCs w:val="24"/>
        </w:rPr>
        <w:t xml:space="preserve">• </w:t>
      </w:r>
      <w:r>
        <w:rPr>
          <w:rFonts w:ascii="Times New Roman"/>
          <w:sz w:val="24"/>
          <w:szCs w:val="24"/>
        </w:rPr>
        <w:t xml:space="preserve">If the left side is affected, the default is non-dominant. </w:t>
      </w:r>
    </w:p>
    <w:p w14:paraId="5CF41666" w14:textId="318A3E56" w:rsidR="00494A9A" w:rsidRPr="003D6980" w:rsidRDefault="00475DEB" w:rsidP="003D6980">
      <w:pPr>
        <w:pStyle w:val="Body"/>
        <w:ind w:left="1440" w:firstLine="720"/>
        <w:rPr>
          <w:rFonts w:ascii="Times New Roman" w:eastAsia="Times New Roman" w:hAnsi="Times New Roman" w:cs="Times New Roman"/>
          <w:sz w:val="24"/>
          <w:szCs w:val="24"/>
        </w:rPr>
      </w:pPr>
      <w:r>
        <w:rPr>
          <w:rFonts w:hAnsi="Trebuchet MS"/>
          <w:sz w:val="24"/>
          <w:szCs w:val="24"/>
        </w:rPr>
        <w:t xml:space="preserve">• </w:t>
      </w:r>
      <w:r>
        <w:rPr>
          <w:rFonts w:ascii="Times New Roman"/>
          <w:sz w:val="24"/>
          <w:szCs w:val="24"/>
        </w:rPr>
        <w:t>If the right side is affected, the default is dominant.</w:t>
      </w:r>
    </w:p>
    <w:p w14:paraId="1B0C2EFC"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b. Pain - Category G89 </w:t>
      </w:r>
    </w:p>
    <w:p w14:paraId="3D732A8D"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General coding information </w:t>
      </w:r>
    </w:p>
    <w:p w14:paraId="1F86306D" w14:textId="77777777" w:rsidR="003D6980" w:rsidRDefault="003D6980">
      <w:pPr>
        <w:pStyle w:val="Body"/>
        <w:spacing w:after="0" w:line="240" w:lineRule="auto"/>
        <w:ind w:left="2160"/>
        <w:rPr>
          <w:rFonts w:ascii="Times New Roman"/>
          <w:sz w:val="24"/>
          <w:szCs w:val="24"/>
        </w:rPr>
      </w:pPr>
    </w:p>
    <w:p w14:paraId="06343520" w14:textId="77777777" w:rsidR="00494A9A" w:rsidRDefault="00475DEB">
      <w:pPr>
        <w:pStyle w:val="Body"/>
        <w:spacing w:after="0" w:line="240" w:lineRule="auto"/>
        <w:ind w:left="2160"/>
        <w:rPr>
          <w:rFonts w:ascii="Times New Roman" w:eastAsia="Times New Roman" w:hAnsi="Times New Roman" w:cs="Times New Roman"/>
          <w:sz w:val="24"/>
          <w:szCs w:val="24"/>
        </w:rPr>
      </w:pPr>
      <w:r>
        <w:rPr>
          <w:rFonts w:ascii="Times New Roman"/>
          <w:sz w:val="24"/>
          <w:szCs w:val="24"/>
        </w:rPr>
        <w:t xml:space="preserve">Codes in category G89, Pain, not elsewhere classified, may be used in conjunction with codes from other categories and chapters to provide more detail about acute or chronic pain and neoplasm-related pain, unless otherwise indicated below. </w:t>
      </w:r>
    </w:p>
    <w:p w14:paraId="1BE6AE32" w14:textId="77777777" w:rsidR="00494A9A" w:rsidRDefault="00494A9A">
      <w:pPr>
        <w:pStyle w:val="Body"/>
        <w:spacing w:after="0" w:line="240" w:lineRule="auto"/>
        <w:rPr>
          <w:rFonts w:ascii="Times New Roman" w:eastAsia="Times New Roman" w:hAnsi="Times New Roman" w:cs="Times New Roman"/>
          <w:sz w:val="24"/>
          <w:szCs w:val="24"/>
        </w:rPr>
      </w:pPr>
    </w:p>
    <w:p w14:paraId="7BB57606" w14:textId="77777777" w:rsidR="00494A9A" w:rsidRDefault="00475DEB">
      <w:pPr>
        <w:pStyle w:val="Body"/>
        <w:spacing w:after="0" w:line="240" w:lineRule="auto"/>
        <w:ind w:left="2160"/>
        <w:rPr>
          <w:rFonts w:ascii="Times New Roman" w:eastAsia="Times New Roman" w:hAnsi="Times New Roman" w:cs="Times New Roman"/>
          <w:sz w:val="24"/>
          <w:szCs w:val="24"/>
        </w:rPr>
      </w:pPr>
      <w:r>
        <w:rPr>
          <w:rFonts w:ascii="Times New Roman"/>
          <w:sz w:val="24"/>
          <w:szCs w:val="24"/>
        </w:rPr>
        <w:t xml:space="preserve">If the pain is not specified as acute or chronic, post-thoracotomy, postprocedural, or neoplasm-related, do not assign codes from category G89 unless the reason for the encounter is pain control/ management and not management of the underlying condition. </w:t>
      </w:r>
    </w:p>
    <w:p w14:paraId="7B7DB76B" w14:textId="77777777" w:rsidR="00494A9A" w:rsidRDefault="00494A9A">
      <w:pPr>
        <w:pStyle w:val="Body"/>
        <w:spacing w:after="0" w:line="240" w:lineRule="auto"/>
        <w:ind w:left="720"/>
        <w:rPr>
          <w:rFonts w:ascii="Times New Roman" w:eastAsia="Times New Roman" w:hAnsi="Times New Roman" w:cs="Times New Roman"/>
          <w:sz w:val="24"/>
          <w:szCs w:val="24"/>
        </w:rPr>
      </w:pPr>
    </w:p>
    <w:p w14:paraId="27BA67BE" w14:textId="350628F9" w:rsidR="00FB68F2" w:rsidRDefault="00475DEB" w:rsidP="00FB68F2">
      <w:pPr>
        <w:pStyle w:val="Body"/>
        <w:ind w:left="2160"/>
        <w:rPr>
          <w:rFonts w:ascii="Times New Roman" w:eastAsia="Times New Roman" w:hAnsi="Times New Roman" w:cs="Times New Roman"/>
          <w:sz w:val="24"/>
          <w:szCs w:val="24"/>
        </w:rPr>
      </w:pPr>
      <w:r>
        <w:rPr>
          <w:rFonts w:ascii="Times New Roman"/>
          <w:sz w:val="24"/>
          <w:szCs w:val="24"/>
        </w:rPr>
        <w:t>When an admission or encounter is for a procedure aimed at treating the underlying condition (e.g., spinal fusion, kyphoplasty), a code for the underlying condition (e.g., vertebral fracture, spinal stenosis) should be assigned as the principal diagnosis. No code from category G89 should be assigned.</w:t>
      </w:r>
    </w:p>
    <w:p w14:paraId="17D22217" w14:textId="77777777" w:rsidR="00494A9A" w:rsidRDefault="00475DEB">
      <w:pPr>
        <w:pStyle w:val="Body"/>
        <w:spacing w:after="0" w:line="240" w:lineRule="auto"/>
        <w:ind w:left="1440" w:firstLine="720"/>
        <w:rPr>
          <w:rFonts w:ascii="Times New Roman" w:eastAsia="Times New Roman" w:hAnsi="Times New Roman" w:cs="Times New Roman"/>
          <w:sz w:val="24"/>
          <w:szCs w:val="24"/>
        </w:rPr>
      </w:pPr>
      <w:r>
        <w:rPr>
          <w:rFonts w:ascii="Times New Roman"/>
          <w:sz w:val="23"/>
          <w:szCs w:val="23"/>
        </w:rPr>
        <w:t xml:space="preserve">(a) </w:t>
      </w:r>
      <w:r>
        <w:rPr>
          <w:rFonts w:ascii="Times New Roman Bold"/>
          <w:sz w:val="24"/>
          <w:szCs w:val="24"/>
        </w:rPr>
        <w:t xml:space="preserve">Category G89 Codes as Principal or First-Listed Diagnosis </w:t>
      </w:r>
    </w:p>
    <w:p w14:paraId="7372902A" w14:textId="77777777" w:rsidR="00494A9A" w:rsidRDefault="00475DEB">
      <w:pPr>
        <w:pStyle w:val="Body"/>
        <w:spacing w:after="0" w:line="240" w:lineRule="auto"/>
        <w:ind w:left="2160"/>
        <w:rPr>
          <w:rFonts w:ascii="Times New Roman" w:eastAsia="Times New Roman" w:hAnsi="Times New Roman" w:cs="Times New Roman"/>
          <w:sz w:val="24"/>
          <w:szCs w:val="24"/>
        </w:rPr>
      </w:pPr>
      <w:r>
        <w:rPr>
          <w:rFonts w:ascii="Times New Roman"/>
          <w:sz w:val="24"/>
          <w:szCs w:val="24"/>
        </w:rPr>
        <w:t xml:space="preserve">Category G89 codes are acceptable as principal diagnosis or the first-listed code: </w:t>
      </w:r>
    </w:p>
    <w:p w14:paraId="0D1183DC"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hAnsi="Trebuchet MS"/>
          <w:sz w:val="24"/>
          <w:szCs w:val="24"/>
        </w:rPr>
        <w:t xml:space="preserve">• </w:t>
      </w:r>
      <w:r>
        <w:rPr>
          <w:rFonts w:ascii="Times New Roman"/>
          <w:sz w:val="24"/>
          <w:szCs w:val="24"/>
        </w:rPr>
        <w:t>When pain control or pain management is the reason for the admission/encounter (e.g., a patient with displaced intervertebral disc, nerve impingement and severe back pain presents for injection</w:t>
      </w:r>
      <w:r>
        <w:rPr>
          <w:rFonts w:ascii="Times New Roman"/>
          <w:sz w:val="23"/>
          <w:szCs w:val="23"/>
        </w:rPr>
        <w:t xml:space="preserve"> of steroid into the spinal canal). The underlying cause of the pain should be reported as an additional diagnosis, if known. </w:t>
      </w:r>
    </w:p>
    <w:p w14:paraId="73FC5846" w14:textId="77777777" w:rsidR="00494A9A" w:rsidRDefault="00494A9A">
      <w:pPr>
        <w:pStyle w:val="Body"/>
        <w:spacing w:after="0" w:line="240" w:lineRule="auto"/>
        <w:rPr>
          <w:rFonts w:ascii="Times New Roman" w:eastAsia="Times New Roman" w:hAnsi="Times New Roman" w:cs="Times New Roman"/>
          <w:sz w:val="23"/>
          <w:szCs w:val="23"/>
        </w:rPr>
      </w:pPr>
    </w:p>
    <w:p w14:paraId="32D36EF7" w14:textId="77777777" w:rsidR="00494A9A" w:rsidRDefault="00475DEB">
      <w:pPr>
        <w:pStyle w:val="Default"/>
        <w:ind w:left="2880"/>
        <w:rPr>
          <w:rFonts w:ascii="Times New Roman" w:eastAsia="Times New Roman" w:hAnsi="Times New Roman" w:cs="Times New Roman"/>
        </w:rPr>
      </w:pPr>
      <w:r>
        <w:rPr>
          <w:rFonts w:hAnsi="Arial"/>
          <w:sz w:val="20"/>
          <w:szCs w:val="20"/>
        </w:rPr>
        <w:t xml:space="preserve">• </w:t>
      </w:r>
      <w:r>
        <w:rPr>
          <w:rFonts w:ascii="Times New Roman"/>
          <w:sz w:val="23"/>
          <w:szCs w:val="23"/>
        </w:rPr>
        <w:t xml:space="preserve">When a patient is admitted for the insertion of a neurostimulator for pain control, assign the appropriate pain code as the principal or first-listed diagnosis. When an admission or encounter is for a procedure aimed at treating the underlying condition and a neurostimulator is inserted for pain control during the same admission/encounter, a code for the underlying condition should be assigned as the principal diagnosis and the appropriate pain code should be assigned as a secondary diagnosis. </w:t>
      </w:r>
    </w:p>
    <w:p w14:paraId="485EAB8D" w14:textId="77777777" w:rsidR="00FB68F2" w:rsidRDefault="00FB68F2">
      <w:pPr>
        <w:pStyle w:val="Body"/>
        <w:spacing w:after="0" w:line="240" w:lineRule="auto"/>
        <w:ind w:left="2160"/>
        <w:rPr>
          <w:rFonts w:ascii="Times New Roman"/>
          <w:sz w:val="23"/>
          <w:szCs w:val="23"/>
        </w:rPr>
      </w:pPr>
    </w:p>
    <w:p w14:paraId="7454C52E"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(b) </w:t>
      </w:r>
      <w:r>
        <w:rPr>
          <w:rFonts w:ascii="Times New Roman Bold"/>
          <w:sz w:val="23"/>
          <w:szCs w:val="23"/>
        </w:rPr>
        <w:t xml:space="preserve">Use of Category G89 Codes in Conjunction with Site Specific Pain Codes </w:t>
      </w:r>
    </w:p>
    <w:p w14:paraId="731D728A" w14:textId="77777777" w:rsidR="00494A9A" w:rsidRDefault="00475DEB">
      <w:pPr>
        <w:pStyle w:val="Body"/>
        <w:spacing w:after="0" w:line="240" w:lineRule="auto"/>
        <w:ind w:left="2160" w:firstLine="720"/>
        <w:rPr>
          <w:rFonts w:ascii="Times New Roman" w:eastAsia="Times New Roman" w:hAnsi="Times New Roman" w:cs="Times New Roman"/>
          <w:sz w:val="23"/>
          <w:szCs w:val="23"/>
        </w:rPr>
      </w:pPr>
      <w:r>
        <w:rPr>
          <w:rFonts w:ascii="Times New Roman Bold"/>
          <w:sz w:val="23"/>
          <w:szCs w:val="23"/>
        </w:rPr>
        <w:t xml:space="preserve">(i) Assigning Category G89 and Site-Specific Pain Codes </w:t>
      </w:r>
    </w:p>
    <w:p w14:paraId="4BC009A6" w14:textId="77777777" w:rsidR="00494A9A" w:rsidRDefault="00475DEB">
      <w:pPr>
        <w:pStyle w:val="Default"/>
        <w:ind w:left="2880"/>
        <w:rPr>
          <w:rFonts w:ascii="Times New Roman" w:eastAsia="Times New Roman" w:hAnsi="Times New Roman" w:cs="Times New Roman"/>
        </w:rPr>
      </w:pPr>
      <w:r>
        <w:rPr>
          <w:rFonts w:ascii="Times New Roman"/>
          <w:sz w:val="23"/>
          <w:szCs w:val="23"/>
        </w:rPr>
        <w:t>Codes from category G89 may be used in conjunction with codes that identify the site of pain (including codes from chapter 18) if the category G89 code provides additional information. For example, if the code describes the site of the pain, but does not fully describe whether the pain is acute or chronic, then both codes should be assigned.</w:t>
      </w:r>
      <w:r>
        <w:t xml:space="preserve"> </w:t>
      </w:r>
    </w:p>
    <w:p w14:paraId="213F0657" w14:textId="77777777" w:rsidR="00494A9A" w:rsidRDefault="00494A9A">
      <w:pPr>
        <w:pStyle w:val="Body"/>
        <w:spacing w:after="0" w:line="240" w:lineRule="auto"/>
        <w:rPr>
          <w:rFonts w:ascii="Times New Roman" w:eastAsia="Times New Roman" w:hAnsi="Times New Roman" w:cs="Times New Roman"/>
          <w:sz w:val="24"/>
          <w:szCs w:val="24"/>
        </w:rPr>
      </w:pPr>
    </w:p>
    <w:p w14:paraId="09E2F3B4" w14:textId="77777777" w:rsidR="00494A9A" w:rsidRDefault="00494A9A">
      <w:pPr>
        <w:pStyle w:val="Body"/>
        <w:spacing w:after="0" w:line="240" w:lineRule="auto"/>
        <w:ind w:left="2880"/>
        <w:rPr>
          <w:rFonts w:ascii="Times New Roman Bold" w:eastAsia="Times New Roman Bold" w:hAnsi="Times New Roman Bold" w:cs="Times New Roman Bold"/>
          <w:sz w:val="23"/>
          <w:szCs w:val="23"/>
        </w:rPr>
      </w:pPr>
    </w:p>
    <w:p w14:paraId="62ABE76D"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ascii="Times New Roman Bold"/>
          <w:sz w:val="23"/>
          <w:szCs w:val="23"/>
        </w:rPr>
        <w:t xml:space="preserve">(ii) Sequencing of Category G89 Codes with Site-Specific Pain Codes </w:t>
      </w:r>
    </w:p>
    <w:p w14:paraId="77DA32C9"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ascii="Times New Roman"/>
          <w:sz w:val="23"/>
          <w:szCs w:val="23"/>
        </w:rPr>
        <w:t xml:space="preserve">The sequencing of category G89 codes with site-specific pain codes (including chapter 18 codes), is dependent on the circumstances of the encounter/admission as follows: </w:t>
      </w:r>
    </w:p>
    <w:p w14:paraId="08DB4255" w14:textId="77777777" w:rsidR="00494A9A" w:rsidRDefault="00494A9A">
      <w:pPr>
        <w:pStyle w:val="Body"/>
        <w:spacing w:after="0" w:line="240" w:lineRule="auto"/>
        <w:ind w:left="1440"/>
        <w:rPr>
          <w:rFonts w:ascii="Times New Roman" w:eastAsia="Times New Roman" w:hAnsi="Times New Roman" w:cs="Times New Roman"/>
          <w:sz w:val="20"/>
          <w:szCs w:val="20"/>
        </w:rPr>
      </w:pPr>
    </w:p>
    <w:p w14:paraId="5E8C6D5A" w14:textId="77777777" w:rsidR="00494A9A" w:rsidRDefault="00475DEB">
      <w:pPr>
        <w:pStyle w:val="Body"/>
        <w:spacing w:after="0" w:line="240" w:lineRule="auto"/>
        <w:ind w:left="3600"/>
        <w:rPr>
          <w:rFonts w:ascii="Times New Roman" w:eastAsia="Times New Roman" w:hAnsi="Times New Roman" w:cs="Times New Roman"/>
          <w:sz w:val="23"/>
          <w:szCs w:val="23"/>
        </w:rPr>
      </w:pPr>
      <w:r>
        <w:rPr>
          <w:rFonts w:hAnsi="Trebuchet MS"/>
          <w:sz w:val="20"/>
          <w:szCs w:val="20"/>
        </w:rPr>
        <w:t xml:space="preserve">• </w:t>
      </w:r>
      <w:r>
        <w:rPr>
          <w:rFonts w:ascii="Times New Roman"/>
          <w:sz w:val="23"/>
          <w:szCs w:val="23"/>
        </w:rPr>
        <w:t xml:space="preserve">If the encounter is for pain control or pain management, assign the code from category G89 followed by the code identifying the specific site of pain (e.g., encounter for pain management for acute neck pain from trauma is assigned code G89.11, Acute pain due to trauma, followed by code M54.2, Cervicalgia, to identify the site of pain). </w:t>
      </w:r>
    </w:p>
    <w:p w14:paraId="4C4BF18F" w14:textId="77777777" w:rsidR="00494A9A" w:rsidRDefault="00494A9A">
      <w:pPr>
        <w:pStyle w:val="Body"/>
        <w:spacing w:after="0" w:line="240" w:lineRule="auto"/>
        <w:rPr>
          <w:rFonts w:ascii="Times New Roman" w:eastAsia="Times New Roman" w:hAnsi="Times New Roman" w:cs="Times New Roman"/>
          <w:sz w:val="23"/>
          <w:szCs w:val="23"/>
        </w:rPr>
      </w:pPr>
    </w:p>
    <w:p w14:paraId="187EC8F4" w14:textId="77777777" w:rsidR="00494A9A" w:rsidRDefault="00475DEB">
      <w:pPr>
        <w:pStyle w:val="Body"/>
        <w:spacing w:after="0" w:line="240" w:lineRule="auto"/>
        <w:ind w:left="3600"/>
        <w:rPr>
          <w:rFonts w:ascii="Times New Roman" w:eastAsia="Times New Roman" w:hAnsi="Times New Roman" w:cs="Times New Roman"/>
          <w:sz w:val="23"/>
          <w:szCs w:val="23"/>
        </w:rPr>
      </w:pPr>
      <w:r>
        <w:rPr>
          <w:rFonts w:hAnsi="Trebuchet MS"/>
          <w:sz w:val="20"/>
          <w:szCs w:val="20"/>
        </w:rPr>
        <w:t xml:space="preserve">• </w:t>
      </w:r>
      <w:r>
        <w:rPr>
          <w:rFonts w:ascii="Times New Roman"/>
          <w:sz w:val="23"/>
          <w:szCs w:val="23"/>
        </w:rPr>
        <w:t xml:space="preserve">If the encounter is for any other reason except pain control or pain management, and a related definitive diagnosis has not been established (confirmed) by the provider, assign the code for the specific site of pain first, followed by the appropriate code from category G89. </w:t>
      </w:r>
    </w:p>
    <w:p w14:paraId="52EFEF7D" w14:textId="77777777" w:rsidR="00494A9A" w:rsidRDefault="00494A9A">
      <w:pPr>
        <w:pStyle w:val="Body"/>
        <w:spacing w:after="0" w:line="240" w:lineRule="auto"/>
        <w:rPr>
          <w:rFonts w:ascii="Times New Roman" w:eastAsia="Times New Roman" w:hAnsi="Times New Roman" w:cs="Times New Roman"/>
          <w:sz w:val="24"/>
          <w:szCs w:val="24"/>
        </w:rPr>
      </w:pPr>
    </w:p>
    <w:p w14:paraId="59C366C0"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2) Pain due to devices, implants and grafts </w:t>
      </w:r>
    </w:p>
    <w:p w14:paraId="3849B382" w14:textId="77777777" w:rsidR="00494A9A" w:rsidRDefault="00475DEB">
      <w:pPr>
        <w:pStyle w:val="Body"/>
        <w:spacing w:after="0" w:line="240" w:lineRule="auto"/>
        <w:ind w:left="720" w:firstLine="720"/>
        <w:rPr>
          <w:rFonts w:ascii="Times New Roman" w:eastAsia="Times New Roman" w:hAnsi="Times New Roman" w:cs="Times New Roman"/>
          <w:sz w:val="23"/>
          <w:szCs w:val="23"/>
        </w:rPr>
      </w:pPr>
      <w:r>
        <w:rPr>
          <w:rFonts w:ascii="Times New Roman"/>
          <w:i/>
          <w:iCs/>
          <w:sz w:val="23"/>
          <w:szCs w:val="23"/>
        </w:rPr>
        <w:t xml:space="preserve">See Section I.C.19. Pain due to medical devices </w:t>
      </w:r>
    </w:p>
    <w:p w14:paraId="7E78614F" w14:textId="53714E51" w:rsidR="00494A9A" w:rsidRDefault="00494A9A">
      <w:pPr>
        <w:pStyle w:val="Body"/>
        <w:spacing w:after="0" w:line="240" w:lineRule="auto"/>
        <w:rPr>
          <w:rFonts w:ascii="Times New Roman Bold" w:eastAsia="Times New Roman Bold" w:hAnsi="Times New Roman Bold" w:cs="Times New Roman Bold"/>
          <w:sz w:val="26"/>
          <w:szCs w:val="26"/>
        </w:rPr>
      </w:pPr>
    </w:p>
    <w:p w14:paraId="3CD64D45" w14:textId="045F33BA" w:rsidR="00AB7680" w:rsidRDefault="00AB7680">
      <w:pPr>
        <w:pStyle w:val="Body"/>
        <w:spacing w:after="0" w:line="240" w:lineRule="auto"/>
        <w:rPr>
          <w:rFonts w:ascii="Times New Roman Bold" w:eastAsia="Times New Roman Bold" w:hAnsi="Times New Roman Bold" w:cs="Times New Roman Bold"/>
          <w:sz w:val="26"/>
          <w:szCs w:val="26"/>
        </w:rPr>
      </w:pPr>
    </w:p>
    <w:p w14:paraId="53500A03" w14:textId="409CEBB5" w:rsidR="00AB7680" w:rsidRDefault="00AB7680">
      <w:pPr>
        <w:pStyle w:val="Body"/>
        <w:spacing w:after="0" w:line="240" w:lineRule="auto"/>
        <w:rPr>
          <w:rFonts w:ascii="Times New Roman Bold" w:eastAsia="Times New Roman Bold" w:hAnsi="Times New Roman Bold" w:cs="Times New Roman Bold"/>
          <w:sz w:val="26"/>
          <w:szCs w:val="26"/>
        </w:rPr>
      </w:pPr>
    </w:p>
    <w:p w14:paraId="5F0B57B1" w14:textId="77777777" w:rsidR="00AB7680" w:rsidRDefault="00AB7680">
      <w:pPr>
        <w:pStyle w:val="Body"/>
        <w:spacing w:after="0" w:line="240" w:lineRule="auto"/>
        <w:rPr>
          <w:rFonts w:ascii="Times New Roman Bold" w:eastAsia="Times New Roman Bold" w:hAnsi="Times New Roman Bold" w:cs="Times New Roman Bold"/>
          <w:sz w:val="26"/>
          <w:szCs w:val="26"/>
        </w:rPr>
      </w:pPr>
    </w:p>
    <w:p w14:paraId="6B3A00CB"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3) Postoperative Pain </w:t>
      </w:r>
    </w:p>
    <w:p w14:paraId="2B3D5792"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The provider</w:t>
      </w:r>
      <w:r>
        <w:rPr>
          <w:rFonts w:hAnsi="Trebuchet MS"/>
          <w:sz w:val="23"/>
          <w:szCs w:val="23"/>
        </w:rPr>
        <w:t>’</w:t>
      </w:r>
      <w:r>
        <w:rPr>
          <w:rFonts w:ascii="Times New Roman"/>
          <w:sz w:val="23"/>
          <w:szCs w:val="23"/>
        </w:rPr>
        <w:t xml:space="preserve">s documentation should be used to guide the coding of postoperative pain, as well as </w:t>
      </w:r>
      <w:r>
        <w:rPr>
          <w:rFonts w:ascii="Times New Roman"/>
          <w:i/>
          <w:iCs/>
          <w:sz w:val="23"/>
          <w:szCs w:val="23"/>
        </w:rPr>
        <w:t xml:space="preserve">Section III. Reporting Additional Diagnoses </w:t>
      </w:r>
      <w:r>
        <w:rPr>
          <w:rFonts w:ascii="Times New Roman"/>
          <w:sz w:val="23"/>
          <w:szCs w:val="23"/>
        </w:rPr>
        <w:t xml:space="preserve">and </w:t>
      </w:r>
      <w:r>
        <w:rPr>
          <w:rFonts w:ascii="Times New Roman"/>
          <w:i/>
          <w:iCs/>
          <w:sz w:val="23"/>
          <w:szCs w:val="23"/>
        </w:rPr>
        <w:t xml:space="preserve">Section IV. Diagnostic Coding and Reporting in the Outpatient Setting. </w:t>
      </w:r>
    </w:p>
    <w:p w14:paraId="6B553E33" w14:textId="77777777" w:rsidR="00494A9A" w:rsidRDefault="00494A9A">
      <w:pPr>
        <w:pStyle w:val="Body"/>
        <w:spacing w:after="0" w:line="240" w:lineRule="auto"/>
        <w:rPr>
          <w:rFonts w:ascii="Times New Roman" w:eastAsia="Times New Roman" w:hAnsi="Times New Roman" w:cs="Times New Roman"/>
          <w:sz w:val="23"/>
          <w:szCs w:val="23"/>
        </w:rPr>
      </w:pPr>
    </w:p>
    <w:p w14:paraId="40401347"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The default for post-thoracotomy and other postoperative pain not specified as acute or chronic is the code for the acute form. </w:t>
      </w:r>
    </w:p>
    <w:p w14:paraId="7530623B" w14:textId="77777777" w:rsidR="00494A9A" w:rsidRDefault="00494A9A">
      <w:pPr>
        <w:pStyle w:val="Body"/>
        <w:spacing w:after="0" w:line="240" w:lineRule="auto"/>
        <w:ind w:left="1440"/>
        <w:rPr>
          <w:rFonts w:ascii="Times New Roman" w:eastAsia="Times New Roman" w:hAnsi="Times New Roman" w:cs="Times New Roman"/>
          <w:sz w:val="23"/>
          <w:szCs w:val="23"/>
        </w:rPr>
      </w:pPr>
    </w:p>
    <w:p w14:paraId="5C3570A9"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Routine or expected postoperative pain immediately after surgery should not be coded. </w:t>
      </w:r>
    </w:p>
    <w:p w14:paraId="092FEDB9"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(a) </w:t>
      </w:r>
      <w:r>
        <w:rPr>
          <w:rFonts w:ascii="Times New Roman Bold"/>
          <w:sz w:val="23"/>
          <w:szCs w:val="23"/>
        </w:rPr>
        <w:t xml:space="preserve">Postoperative pain not associated with specific postoperative complication </w:t>
      </w:r>
    </w:p>
    <w:p w14:paraId="0EBF7C05"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Postoperative pain not associated with a specific postoperative complication is assigned to the appropriate postoperative pain code in category G89. </w:t>
      </w:r>
    </w:p>
    <w:p w14:paraId="63058CED" w14:textId="77777777" w:rsidR="00494A9A" w:rsidRDefault="00494A9A">
      <w:pPr>
        <w:pStyle w:val="Body"/>
        <w:spacing w:after="0" w:line="240" w:lineRule="auto"/>
        <w:rPr>
          <w:rFonts w:ascii="Times New Roman" w:eastAsia="Times New Roman" w:hAnsi="Times New Roman" w:cs="Times New Roman"/>
          <w:sz w:val="23"/>
          <w:szCs w:val="23"/>
        </w:rPr>
      </w:pPr>
    </w:p>
    <w:p w14:paraId="66FC5A61"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(b) </w:t>
      </w:r>
      <w:r>
        <w:rPr>
          <w:rFonts w:ascii="Times New Roman Bold"/>
          <w:sz w:val="23"/>
          <w:szCs w:val="23"/>
        </w:rPr>
        <w:t xml:space="preserve">Postoperative pain associated with specific postoperative complication </w:t>
      </w:r>
    </w:p>
    <w:p w14:paraId="7A2425DC"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Postoperative pain associated with a specific postoperative complication (such as painful wire sutures) is assigned to the appropriate code(s) found in Chapter 19, Injury, poisoning, and certain other consequences of external causes. If appropriate, use additional code(s) from category G89 to identify acute or chronic pain (G89.18 or G89.28). </w:t>
      </w:r>
    </w:p>
    <w:p w14:paraId="57CD54F8"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7B41853B"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4) Chronic pain </w:t>
      </w:r>
    </w:p>
    <w:p w14:paraId="1BA13228"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Chronic pain is classified to subcategory G89.2. There is no time frame defining when pain becomes chronic pain. The provider</w:t>
      </w:r>
      <w:r>
        <w:rPr>
          <w:rFonts w:hAnsi="Trebuchet MS"/>
          <w:sz w:val="23"/>
          <w:szCs w:val="23"/>
        </w:rPr>
        <w:t>’</w:t>
      </w:r>
      <w:r>
        <w:rPr>
          <w:rFonts w:ascii="Times New Roman"/>
          <w:sz w:val="23"/>
          <w:szCs w:val="23"/>
        </w:rPr>
        <w:t xml:space="preserve">s documentation should be used to guide use of these codes. </w:t>
      </w:r>
    </w:p>
    <w:p w14:paraId="120DD69E"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37EF13B6"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5) Neoplasm Related Pain </w:t>
      </w:r>
    </w:p>
    <w:p w14:paraId="69D3FC50" w14:textId="77777777" w:rsidR="00494A9A" w:rsidRDefault="00475DEB">
      <w:pPr>
        <w:pStyle w:val="Default"/>
        <w:ind w:left="1440"/>
        <w:rPr>
          <w:rFonts w:ascii="Times New Roman" w:eastAsia="Times New Roman" w:hAnsi="Times New Roman" w:cs="Times New Roman"/>
        </w:rPr>
      </w:pPr>
      <w:r>
        <w:rPr>
          <w:rFonts w:ascii="Times New Roman"/>
          <w:sz w:val="23"/>
          <w:szCs w:val="23"/>
        </w:rPr>
        <w:t xml:space="preserve">Code G89.3 is assigned to pain documented as being related, associated or due to cancer, primary or secondary malignancy, or tumor. This code is assigned regardless of whether the pain is acute or chronic.  </w:t>
      </w:r>
    </w:p>
    <w:p w14:paraId="0483890B" w14:textId="77777777" w:rsidR="00494A9A" w:rsidRDefault="00494A9A">
      <w:pPr>
        <w:pStyle w:val="Body"/>
        <w:spacing w:after="0" w:line="240" w:lineRule="auto"/>
        <w:ind w:left="720"/>
        <w:rPr>
          <w:rFonts w:ascii="Times New Roman" w:eastAsia="Times New Roman" w:hAnsi="Times New Roman" w:cs="Times New Roman"/>
          <w:sz w:val="23"/>
          <w:szCs w:val="23"/>
        </w:rPr>
      </w:pPr>
    </w:p>
    <w:p w14:paraId="452D27C3"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This code may be assigned as the principal or first-listed code when the stated reason for the admission/encounter is documented as pain control/pain management. The underlying neoplasm should be reported as an additional diagnosis. </w:t>
      </w:r>
      <w:r>
        <w:rPr>
          <w:rFonts w:ascii="Times New Roman"/>
          <w:sz w:val="23"/>
          <w:szCs w:val="23"/>
        </w:rPr>
        <w:tab/>
      </w:r>
    </w:p>
    <w:p w14:paraId="705B4997" w14:textId="77777777" w:rsidR="00494A9A" w:rsidRDefault="00494A9A">
      <w:pPr>
        <w:pStyle w:val="Body"/>
        <w:spacing w:after="0" w:line="240" w:lineRule="auto"/>
        <w:rPr>
          <w:rFonts w:ascii="Times New Roman" w:eastAsia="Times New Roman" w:hAnsi="Times New Roman" w:cs="Times New Roman"/>
          <w:sz w:val="23"/>
          <w:szCs w:val="23"/>
        </w:rPr>
      </w:pPr>
    </w:p>
    <w:p w14:paraId="79231951"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When the reason for the admission/encounter is management of the neoplasm and the pain associated with the neoplasm is also documented, code G89.3 may be assigned as an additional diagnosis. It is not necessary to assign an additional code for the site of the pain. </w:t>
      </w:r>
    </w:p>
    <w:p w14:paraId="528F352E" w14:textId="77777777" w:rsidR="00494A9A" w:rsidRDefault="00494A9A">
      <w:pPr>
        <w:pStyle w:val="Body"/>
        <w:spacing w:after="0" w:line="240" w:lineRule="auto"/>
        <w:rPr>
          <w:rFonts w:ascii="Times New Roman" w:eastAsia="Times New Roman" w:hAnsi="Times New Roman" w:cs="Times New Roman"/>
          <w:i/>
          <w:iCs/>
          <w:sz w:val="23"/>
          <w:szCs w:val="23"/>
        </w:rPr>
      </w:pPr>
    </w:p>
    <w:p w14:paraId="5AF8102F"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i/>
          <w:iCs/>
          <w:sz w:val="23"/>
          <w:szCs w:val="23"/>
        </w:rPr>
        <w:t xml:space="preserve">See Section I.C.2 for instructions on the sequencing of neoplasms for all other stated reasons for the admission/encounter (except for pain control/pain management). </w:t>
      </w:r>
    </w:p>
    <w:p w14:paraId="7991B92E" w14:textId="297A16BF" w:rsidR="00494A9A" w:rsidRDefault="00494A9A">
      <w:pPr>
        <w:pStyle w:val="Body"/>
        <w:spacing w:after="0" w:line="240" w:lineRule="auto"/>
        <w:rPr>
          <w:rFonts w:ascii="Times New Roman Bold" w:eastAsia="Times New Roman Bold" w:hAnsi="Times New Roman Bold" w:cs="Times New Roman Bold"/>
          <w:sz w:val="26"/>
          <w:szCs w:val="26"/>
        </w:rPr>
      </w:pPr>
    </w:p>
    <w:p w14:paraId="4BC77414" w14:textId="3DBD032D" w:rsidR="008C64B4" w:rsidRDefault="008C64B4">
      <w:pPr>
        <w:pStyle w:val="Body"/>
        <w:spacing w:after="0" w:line="240" w:lineRule="auto"/>
        <w:rPr>
          <w:rFonts w:ascii="Times New Roman Bold" w:eastAsia="Times New Roman Bold" w:hAnsi="Times New Roman Bold" w:cs="Times New Roman Bold"/>
          <w:sz w:val="26"/>
          <w:szCs w:val="26"/>
        </w:rPr>
      </w:pPr>
    </w:p>
    <w:p w14:paraId="172F9C02" w14:textId="77777777" w:rsidR="008C64B4" w:rsidRDefault="008C64B4">
      <w:pPr>
        <w:pStyle w:val="Body"/>
        <w:spacing w:after="0" w:line="240" w:lineRule="auto"/>
        <w:rPr>
          <w:rFonts w:ascii="Times New Roman Bold" w:eastAsia="Times New Roman Bold" w:hAnsi="Times New Roman Bold" w:cs="Times New Roman Bold"/>
          <w:sz w:val="26"/>
          <w:szCs w:val="26"/>
        </w:rPr>
      </w:pPr>
    </w:p>
    <w:p w14:paraId="667A1F4E"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6) Chronic pain syndrome </w:t>
      </w:r>
    </w:p>
    <w:p w14:paraId="760FEE71"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Central pain syndrome (G89.0) and chronic pain syndrome (G89.4) are different than the term </w:t>
      </w:r>
      <w:r>
        <w:rPr>
          <w:rFonts w:hAnsi="Trebuchet MS"/>
          <w:sz w:val="23"/>
          <w:szCs w:val="23"/>
        </w:rPr>
        <w:t>“</w:t>
      </w:r>
      <w:r>
        <w:rPr>
          <w:rFonts w:ascii="Times New Roman"/>
          <w:sz w:val="23"/>
          <w:szCs w:val="23"/>
        </w:rPr>
        <w:t>chronic pain,</w:t>
      </w:r>
      <w:r>
        <w:rPr>
          <w:rFonts w:hAnsi="Trebuchet MS"/>
          <w:sz w:val="23"/>
          <w:szCs w:val="23"/>
        </w:rPr>
        <w:t xml:space="preserve">” </w:t>
      </w:r>
      <w:r>
        <w:rPr>
          <w:rFonts w:ascii="Times New Roman"/>
          <w:sz w:val="23"/>
          <w:szCs w:val="23"/>
        </w:rPr>
        <w:t xml:space="preserve">and therefore codes should only be used when the provider has specifically documented this condition. </w:t>
      </w:r>
    </w:p>
    <w:p w14:paraId="6D3F3F3F" w14:textId="23E7B75C" w:rsidR="00494A9A" w:rsidRDefault="00475DEB" w:rsidP="003D6980">
      <w:pPr>
        <w:pStyle w:val="Body"/>
        <w:spacing w:after="0" w:line="240" w:lineRule="auto"/>
        <w:ind w:left="720" w:firstLine="720"/>
        <w:rPr>
          <w:rFonts w:ascii="Times New Roman"/>
          <w:i/>
          <w:iCs/>
          <w:sz w:val="23"/>
          <w:szCs w:val="23"/>
        </w:rPr>
      </w:pPr>
      <w:r>
        <w:rPr>
          <w:rFonts w:ascii="Times New Roman"/>
          <w:i/>
          <w:iCs/>
          <w:sz w:val="23"/>
          <w:szCs w:val="23"/>
        </w:rPr>
        <w:t>See Section I.C.5. Pain disorders related to psychological factors</w:t>
      </w:r>
    </w:p>
    <w:p w14:paraId="2C11E51C" w14:textId="77777777" w:rsidR="00C6530A" w:rsidRPr="003D6980" w:rsidRDefault="00C6530A" w:rsidP="003D6980">
      <w:pPr>
        <w:pStyle w:val="Body"/>
        <w:spacing w:after="0" w:line="240" w:lineRule="auto"/>
        <w:ind w:left="720" w:firstLine="720"/>
        <w:rPr>
          <w:rFonts w:ascii="Times New Roman" w:eastAsia="Times New Roman" w:hAnsi="Times New Roman" w:cs="Times New Roman"/>
          <w:i/>
          <w:iCs/>
          <w:sz w:val="23"/>
          <w:szCs w:val="23"/>
        </w:rPr>
      </w:pPr>
    </w:p>
    <w:p w14:paraId="2E6A470E" w14:textId="77777777" w:rsidR="00494A9A" w:rsidRDefault="00475DEB">
      <w:pPr>
        <w:pStyle w:val="Body"/>
        <w:spacing w:after="0" w:line="240" w:lineRule="auto"/>
        <w:ind w:left="720"/>
        <w:rPr>
          <w:rFonts w:ascii="Arial" w:eastAsia="Arial" w:hAnsi="Arial" w:cs="Arial"/>
          <w:sz w:val="26"/>
          <w:szCs w:val="26"/>
        </w:rPr>
      </w:pPr>
      <w:r>
        <w:rPr>
          <w:rFonts w:ascii="Times New Roman Bold"/>
          <w:sz w:val="26"/>
          <w:szCs w:val="26"/>
        </w:rPr>
        <w:t xml:space="preserve">13. </w:t>
      </w:r>
      <w:r>
        <w:rPr>
          <w:rFonts w:ascii="Arial Bold"/>
          <w:sz w:val="26"/>
          <w:szCs w:val="26"/>
        </w:rPr>
        <w:t xml:space="preserve">Chapter 13: Diseases of the Musculoskeletal System and Connective Tissue (M00-M99) </w:t>
      </w:r>
    </w:p>
    <w:p w14:paraId="3E349E9B"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03B574D5"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a. Site and laterality </w:t>
      </w:r>
    </w:p>
    <w:p w14:paraId="634FBEA8" w14:textId="77777777" w:rsidR="00494A9A" w:rsidRDefault="00475DEB">
      <w:pPr>
        <w:pStyle w:val="Body"/>
        <w:spacing w:after="0" w:line="240" w:lineRule="auto"/>
        <w:ind w:left="1440"/>
        <w:rPr>
          <w:rFonts w:ascii="Times New Roman"/>
          <w:sz w:val="23"/>
          <w:szCs w:val="23"/>
        </w:rPr>
      </w:pPr>
      <w:r>
        <w:rPr>
          <w:rFonts w:ascii="Times New Roman"/>
          <w:sz w:val="23"/>
          <w:szCs w:val="23"/>
        </w:rPr>
        <w:t xml:space="preserve">Most of the codes within Chapter 13 have site and laterality designations. The site represents the bone, joint or the muscle involved. For some conditions where more than one bone, joint or muscle is usually involved, such as osteoarthritis, there is a </w:t>
      </w:r>
      <w:r>
        <w:rPr>
          <w:rFonts w:hAnsi="Trebuchet MS"/>
          <w:sz w:val="23"/>
          <w:szCs w:val="23"/>
        </w:rPr>
        <w:t>“</w:t>
      </w:r>
      <w:r>
        <w:rPr>
          <w:rFonts w:ascii="Times New Roman"/>
          <w:sz w:val="23"/>
          <w:szCs w:val="23"/>
          <w:lang w:val="fr-FR"/>
        </w:rPr>
        <w:t>multiple sites</w:t>
      </w:r>
      <w:r>
        <w:rPr>
          <w:rFonts w:hAnsi="Trebuchet MS"/>
          <w:sz w:val="23"/>
          <w:szCs w:val="23"/>
        </w:rPr>
        <w:t xml:space="preserve">” </w:t>
      </w:r>
      <w:r>
        <w:rPr>
          <w:rFonts w:ascii="Times New Roman"/>
          <w:sz w:val="23"/>
          <w:szCs w:val="23"/>
        </w:rPr>
        <w:t xml:space="preserve">code available. For categories where no multiple site code is provided and more than one bone, joint or muscle is involved, multiple codes should be used to indicate the different sites involved. </w:t>
      </w:r>
    </w:p>
    <w:p w14:paraId="0552247A" w14:textId="1D01A58E" w:rsidR="00494A9A" w:rsidRDefault="00494A9A" w:rsidP="008C64B4">
      <w:pPr>
        <w:pStyle w:val="Body"/>
        <w:spacing w:after="0" w:line="240" w:lineRule="auto"/>
        <w:rPr>
          <w:rFonts w:ascii="Times New Roman Bold" w:eastAsia="Times New Roman Bold" w:hAnsi="Times New Roman Bold" w:cs="Times New Roman Bold"/>
          <w:sz w:val="26"/>
          <w:szCs w:val="26"/>
        </w:rPr>
      </w:pPr>
    </w:p>
    <w:p w14:paraId="3B4E0FF2"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Bone versus joint </w:t>
      </w:r>
    </w:p>
    <w:p w14:paraId="3CC69686"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For certain conditions, the bone may be affected at the upper or lower end, (e.g., avascular necrosis of bone, M87, Osteoporosis, M80, M81). Though the portion of the bone affected may be at the joint, the site designation will be the bone, not the joint.</w:t>
      </w:r>
    </w:p>
    <w:p w14:paraId="298963D4" w14:textId="77777777" w:rsidR="00494A9A" w:rsidRDefault="00494A9A">
      <w:pPr>
        <w:pStyle w:val="Body"/>
        <w:spacing w:after="0" w:line="240" w:lineRule="auto"/>
        <w:rPr>
          <w:rFonts w:ascii="Times New Roman" w:eastAsia="Times New Roman" w:hAnsi="Times New Roman" w:cs="Times New Roman"/>
          <w:sz w:val="24"/>
          <w:szCs w:val="24"/>
        </w:rPr>
      </w:pPr>
    </w:p>
    <w:p w14:paraId="16C78AFE" w14:textId="77777777" w:rsidR="00494A9A" w:rsidRDefault="00475DEB">
      <w:pPr>
        <w:pStyle w:val="Body"/>
        <w:spacing w:after="0" w:line="240" w:lineRule="auto"/>
        <w:ind w:left="1440"/>
        <w:rPr>
          <w:rFonts w:ascii="Times New Roman" w:eastAsia="Times New Roman" w:hAnsi="Times New Roman" w:cs="Times New Roman"/>
          <w:sz w:val="28"/>
          <w:szCs w:val="28"/>
        </w:rPr>
      </w:pPr>
      <w:r>
        <w:rPr>
          <w:rFonts w:ascii="Times New Roman Bold"/>
          <w:sz w:val="28"/>
          <w:szCs w:val="28"/>
        </w:rPr>
        <w:t xml:space="preserve">b. Acute traumatic versus chronic or recurrent musculoskeletal conditions </w:t>
      </w:r>
      <w:r>
        <w:rPr>
          <w:rFonts w:ascii="Times New Roman Bold"/>
          <w:sz w:val="28"/>
          <w:szCs w:val="28"/>
        </w:rPr>
        <w:tab/>
      </w:r>
    </w:p>
    <w:p w14:paraId="002BF6FD"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Many musculoskeletal conditions are a result of previous injury or trauma to a site, or are recurrent conditions. Bone, joint or muscle conditions that are the result of a healed injury are usually found in chapter 13. Recurrent bone, joint or muscle conditions are also usually found in chapter 13. Any current, acute injury should be coded to the appropriate injury code from chapter 19. Chronic or recurrent conditions should generally be coded with a code from chapter 13. If it is difficult to determine from the documentation in the record which code is best to describe a condition, query the provider. </w:t>
      </w:r>
    </w:p>
    <w:p w14:paraId="31AEEAAE"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1E6DD37B"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c. Coding of Pathologic Fractures </w:t>
      </w:r>
    </w:p>
    <w:p w14:paraId="7656D55F"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7</w:t>
      </w:r>
      <w:r>
        <w:rPr>
          <w:rFonts w:ascii="Times New Roman"/>
          <w:sz w:val="16"/>
          <w:szCs w:val="16"/>
        </w:rPr>
        <w:t xml:space="preserve">th </w:t>
      </w:r>
      <w:r>
        <w:rPr>
          <w:rFonts w:ascii="Times New Roman"/>
          <w:sz w:val="23"/>
          <w:szCs w:val="23"/>
        </w:rPr>
        <w:t>character A is for use as long as the patient is receiving active treatment for the fracture. Examples of active treatment are: surgical treatment, emergency department encounter, evaluation and treatment by a new physician. 7th character, D is to be used for encounters after the patient has completed active treatment. The other 7</w:t>
      </w:r>
      <w:r>
        <w:rPr>
          <w:rFonts w:ascii="Times New Roman"/>
          <w:sz w:val="16"/>
          <w:szCs w:val="16"/>
        </w:rPr>
        <w:t xml:space="preserve">th </w:t>
      </w:r>
      <w:r>
        <w:rPr>
          <w:rFonts w:ascii="Times New Roman"/>
          <w:sz w:val="23"/>
          <w:szCs w:val="23"/>
        </w:rPr>
        <w:t>characters, listed under each subcategory in the Tabular List, are to be used for subsequent encounters for treatment of problems associated with the healing, such as malunions</w:t>
      </w:r>
      <w:r>
        <w:rPr>
          <w:rFonts w:ascii="Times New Roman Bold"/>
          <w:sz w:val="23"/>
          <w:szCs w:val="23"/>
        </w:rPr>
        <w:t xml:space="preserve">, </w:t>
      </w:r>
      <w:r>
        <w:rPr>
          <w:rFonts w:ascii="Times New Roman"/>
          <w:sz w:val="23"/>
          <w:szCs w:val="23"/>
        </w:rPr>
        <w:t xml:space="preserve">nonunions, and sequelae. </w:t>
      </w:r>
    </w:p>
    <w:p w14:paraId="7C44867C" w14:textId="77777777" w:rsidR="00494A9A" w:rsidRDefault="00494A9A">
      <w:pPr>
        <w:pStyle w:val="Body"/>
        <w:spacing w:after="0" w:line="240" w:lineRule="auto"/>
        <w:ind w:left="720"/>
        <w:rPr>
          <w:rFonts w:ascii="Times New Roman" w:eastAsia="Times New Roman" w:hAnsi="Times New Roman" w:cs="Times New Roman"/>
          <w:sz w:val="23"/>
          <w:szCs w:val="23"/>
        </w:rPr>
      </w:pPr>
    </w:p>
    <w:p w14:paraId="6BE82F51"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Care for complications of surgical treatment for fracture repairs during the healing or recovery phase should be coded with the appropriate complication codes. </w:t>
      </w:r>
    </w:p>
    <w:p w14:paraId="456C2266" w14:textId="77777777" w:rsidR="00494A9A" w:rsidRDefault="00494A9A">
      <w:pPr>
        <w:pStyle w:val="Body"/>
        <w:spacing w:after="0" w:line="240" w:lineRule="auto"/>
        <w:ind w:left="720"/>
        <w:rPr>
          <w:rFonts w:ascii="Times New Roman" w:eastAsia="Times New Roman" w:hAnsi="Times New Roman" w:cs="Times New Roman"/>
          <w:i/>
          <w:iCs/>
          <w:sz w:val="23"/>
          <w:szCs w:val="23"/>
        </w:rPr>
      </w:pPr>
    </w:p>
    <w:p w14:paraId="60707327" w14:textId="77777777" w:rsidR="00494A9A" w:rsidRDefault="00475DEB">
      <w:pPr>
        <w:pStyle w:val="Body"/>
        <w:spacing w:after="0" w:line="240" w:lineRule="auto"/>
        <w:ind w:left="720" w:firstLine="720"/>
        <w:rPr>
          <w:rFonts w:ascii="Times New Roman" w:eastAsia="Times New Roman" w:hAnsi="Times New Roman" w:cs="Times New Roman"/>
          <w:i/>
          <w:iCs/>
          <w:sz w:val="23"/>
          <w:szCs w:val="23"/>
        </w:rPr>
      </w:pPr>
      <w:r>
        <w:rPr>
          <w:rFonts w:ascii="Times New Roman"/>
          <w:i/>
          <w:iCs/>
          <w:sz w:val="23"/>
          <w:szCs w:val="23"/>
        </w:rPr>
        <w:t>See Section I.C.19. Coding of traumatic fractures.</w:t>
      </w:r>
    </w:p>
    <w:p w14:paraId="54FE7FAD" w14:textId="77777777" w:rsidR="00494A9A" w:rsidRDefault="00494A9A">
      <w:pPr>
        <w:pStyle w:val="Body"/>
        <w:spacing w:after="0" w:line="240" w:lineRule="auto"/>
        <w:rPr>
          <w:rFonts w:ascii="Times New Roman" w:eastAsia="Times New Roman" w:hAnsi="Times New Roman" w:cs="Times New Roman"/>
          <w:sz w:val="24"/>
          <w:szCs w:val="24"/>
        </w:rPr>
      </w:pPr>
    </w:p>
    <w:p w14:paraId="4274E7E3"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lang w:val="de-DE"/>
        </w:rPr>
        <w:t xml:space="preserve">d. Osteoporosis </w:t>
      </w:r>
    </w:p>
    <w:p w14:paraId="19F0D9B7"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Osteoporosis is a systemic condition, meaning that all bones of the musculoskeletal system are affected. Therefore, site is not a component of the codes under category M81, Osteoporosis without current pathological fracture. The site codes under category M80, Osteoporosis with current pathological fracture, identify the site of the fracture, not the osteoporosis. </w:t>
      </w:r>
    </w:p>
    <w:p w14:paraId="47DD0AAF"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05EFC72D"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Osteoporosis without pathological fracture </w:t>
      </w:r>
    </w:p>
    <w:p w14:paraId="5AB8B687"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Category M81, Osteoporosis without current pathological fracture, is for use for patients with osteoporosis who do not currently have a pathologic fracture due to the osteoporosis, even if they have had a fracture in the past. For patients with a history of osteoporosis fractures, status code Z87.310, Personal history of (healed) osteoporosis fracture, should follow the code from M81. </w:t>
      </w:r>
    </w:p>
    <w:p w14:paraId="7B3F472F"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561B0ABF" w14:textId="77777777" w:rsidR="00C6530A" w:rsidRDefault="00C6530A">
      <w:pPr>
        <w:pStyle w:val="Body"/>
        <w:spacing w:after="0" w:line="240" w:lineRule="auto"/>
        <w:rPr>
          <w:rFonts w:ascii="Times New Roman Bold" w:eastAsia="Times New Roman Bold" w:hAnsi="Times New Roman Bold" w:cs="Times New Roman Bold"/>
          <w:sz w:val="26"/>
          <w:szCs w:val="26"/>
        </w:rPr>
      </w:pPr>
    </w:p>
    <w:p w14:paraId="459AD6BA"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2) Osteoporosis with current pathological fracture </w:t>
      </w:r>
    </w:p>
    <w:p w14:paraId="1C302E19" w14:textId="1F914A9A" w:rsidR="00494A9A" w:rsidRPr="003D6980" w:rsidRDefault="00475DEB" w:rsidP="003D6980">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Category M80, Osteoporosis with current pathological fracture, is for patients who have a current pathologic fracture at the time of an encounter. The codes under M80 identify the site of the fracture. A code from category M80, not a traumatic fracture code, should be used for any patient with known osteoporosis who suffers a fracture, even if the patient had a minor fall or trauma, if that fall or trauma would not usually break a normal, healthy bone.</w:t>
      </w:r>
    </w:p>
    <w:p w14:paraId="7F652C13" w14:textId="77777777" w:rsidR="00494A9A" w:rsidRDefault="00494A9A">
      <w:pPr>
        <w:pStyle w:val="Body"/>
        <w:spacing w:after="0" w:line="240" w:lineRule="auto"/>
        <w:ind w:left="720"/>
        <w:rPr>
          <w:rFonts w:ascii="Times New Roman Bold" w:eastAsia="Times New Roman Bold" w:hAnsi="Times New Roman Bold" w:cs="Times New Roman Bold"/>
          <w:sz w:val="26"/>
          <w:szCs w:val="26"/>
        </w:rPr>
      </w:pPr>
    </w:p>
    <w:p w14:paraId="6758E18A" w14:textId="77777777" w:rsidR="00494A9A" w:rsidRDefault="00475DEB">
      <w:pPr>
        <w:pStyle w:val="Body"/>
        <w:spacing w:after="0" w:line="240" w:lineRule="auto"/>
        <w:ind w:left="720"/>
        <w:rPr>
          <w:rFonts w:ascii="Arial" w:eastAsia="Arial" w:hAnsi="Arial" w:cs="Arial"/>
          <w:sz w:val="26"/>
          <w:szCs w:val="26"/>
        </w:rPr>
      </w:pPr>
      <w:r>
        <w:rPr>
          <w:rFonts w:ascii="Times New Roman Bold"/>
          <w:sz w:val="26"/>
          <w:szCs w:val="26"/>
        </w:rPr>
        <w:t xml:space="preserve">19. </w:t>
      </w:r>
      <w:r>
        <w:rPr>
          <w:rFonts w:ascii="Arial Bold"/>
          <w:sz w:val="26"/>
          <w:szCs w:val="26"/>
          <w:lang w:val="nl-NL"/>
        </w:rPr>
        <w:t xml:space="preserve">Chapter 19: </w:t>
      </w:r>
      <w:r>
        <w:rPr>
          <w:rFonts w:ascii="Arial Bold"/>
          <w:sz w:val="23"/>
          <w:szCs w:val="23"/>
        </w:rPr>
        <w:t xml:space="preserve">Injury, poisoning, and certain other consequences of external causes </w:t>
      </w:r>
      <w:r>
        <w:rPr>
          <w:rFonts w:ascii="Arial Bold"/>
          <w:sz w:val="26"/>
          <w:szCs w:val="26"/>
        </w:rPr>
        <w:t xml:space="preserve">(S00-T88) </w:t>
      </w:r>
    </w:p>
    <w:p w14:paraId="57D16916"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a. Application of 7</w:t>
      </w:r>
      <w:r>
        <w:rPr>
          <w:rFonts w:ascii="Times New Roman Bold"/>
          <w:sz w:val="18"/>
          <w:szCs w:val="18"/>
        </w:rPr>
        <w:t xml:space="preserve">th </w:t>
      </w:r>
      <w:r>
        <w:rPr>
          <w:rFonts w:ascii="Times New Roman Bold"/>
          <w:sz w:val="28"/>
          <w:szCs w:val="28"/>
        </w:rPr>
        <w:t xml:space="preserve">Characters in Chapter 19 </w:t>
      </w:r>
    </w:p>
    <w:p w14:paraId="17B957CC"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Most categories in chapter 19 have a 7</w:t>
      </w:r>
      <w:r>
        <w:rPr>
          <w:rFonts w:ascii="Times New Roman"/>
          <w:sz w:val="16"/>
          <w:szCs w:val="16"/>
        </w:rPr>
        <w:t xml:space="preserve">th </w:t>
      </w:r>
      <w:r>
        <w:rPr>
          <w:rFonts w:ascii="Times New Roman"/>
          <w:sz w:val="23"/>
          <w:szCs w:val="23"/>
        </w:rPr>
        <w:t>character requirement for each applicable code. Most categories in this chapter have three 7</w:t>
      </w:r>
      <w:r>
        <w:rPr>
          <w:rFonts w:ascii="Times New Roman"/>
          <w:sz w:val="16"/>
          <w:szCs w:val="16"/>
        </w:rPr>
        <w:t xml:space="preserve">th </w:t>
      </w:r>
      <w:r>
        <w:rPr>
          <w:rFonts w:ascii="Times New Roman"/>
          <w:sz w:val="23"/>
          <w:szCs w:val="23"/>
        </w:rPr>
        <w:t>character values (with the exception of fractures): A, initial encounter, D, subsequent encounter and S, sequela. Categories for traumatic fractures have additional 7</w:t>
      </w:r>
      <w:r>
        <w:rPr>
          <w:rFonts w:ascii="Times New Roman"/>
          <w:sz w:val="16"/>
          <w:szCs w:val="16"/>
        </w:rPr>
        <w:t xml:space="preserve">th </w:t>
      </w:r>
      <w:r>
        <w:rPr>
          <w:rFonts w:ascii="Times New Roman"/>
          <w:sz w:val="23"/>
          <w:szCs w:val="23"/>
        </w:rPr>
        <w:t xml:space="preserve">character values. </w:t>
      </w:r>
    </w:p>
    <w:p w14:paraId="3C69E8AE" w14:textId="77777777" w:rsidR="00494A9A" w:rsidRDefault="00494A9A">
      <w:pPr>
        <w:pStyle w:val="Body"/>
        <w:spacing w:after="0" w:line="240" w:lineRule="auto"/>
        <w:rPr>
          <w:rFonts w:ascii="Times New Roman" w:eastAsia="Times New Roman" w:hAnsi="Times New Roman" w:cs="Times New Roman"/>
          <w:sz w:val="23"/>
          <w:szCs w:val="23"/>
        </w:rPr>
      </w:pPr>
    </w:p>
    <w:p w14:paraId="46101E32"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A</w:t>
      </w:r>
      <w:r>
        <w:rPr>
          <w:rFonts w:hAnsi="Trebuchet MS"/>
          <w:sz w:val="23"/>
          <w:szCs w:val="23"/>
        </w:rPr>
        <w:t>”</w:t>
      </w:r>
      <w:r>
        <w:rPr>
          <w:rFonts w:ascii="Times New Roman"/>
          <w:sz w:val="23"/>
          <w:szCs w:val="23"/>
        </w:rPr>
        <w:t xml:space="preserve">, initial encounter is used while the patient is receiving active treatment for the condition. Examples of active treatment are: surgical treatment, emergency department encounter, and evaluation and treatment by a new physician. </w:t>
      </w:r>
    </w:p>
    <w:p w14:paraId="73634CD6" w14:textId="77777777" w:rsidR="00494A9A" w:rsidRDefault="00494A9A">
      <w:pPr>
        <w:pStyle w:val="Body"/>
        <w:rPr>
          <w:rFonts w:ascii="Times New Roman" w:eastAsia="Times New Roman" w:hAnsi="Times New Roman" w:cs="Times New Roman"/>
          <w:sz w:val="23"/>
          <w:szCs w:val="23"/>
        </w:rPr>
      </w:pPr>
    </w:p>
    <w:p w14:paraId="4387A46E" w14:textId="77777777" w:rsidR="00494A9A" w:rsidRDefault="00475DEB">
      <w:pPr>
        <w:pStyle w:val="Body"/>
        <w:ind w:left="1440"/>
        <w:rPr>
          <w:rFonts w:ascii="Times New Roman" w:eastAsia="Times New Roman" w:hAnsi="Times New Roman" w:cs="Times New Roman"/>
          <w:sz w:val="23"/>
          <w:szCs w:val="23"/>
        </w:rPr>
      </w:pPr>
      <w:r>
        <w:rPr>
          <w:rFonts w:ascii="Times New Roman"/>
          <w:sz w:val="23"/>
          <w:szCs w:val="23"/>
        </w:rPr>
        <w:t>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D</w:t>
      </w:r>
      <w:r>
        <w:rPr>
          <w:rFonts w:hAnsi="Trebuchet MS"/>
          <w:sz w:val="23"/>
          <w:szCs w:val="23"/>
        </w:rPr>
        <w:t xml:space="preserve">” </w:t>
      </w:r>
      <w:r>
        <w:rPr>
          <w:rFonts w:ascii="Times New Roman"/>
          <w:sz w:val="23"/>
          <w:szCs w:val="23"/>
        </w:rPr>
        <w:t>subsequent encounter is used for encounters after the patient has received active treatment of the condition and is receiving routine care for the condition during the healing or recovery phase. Examples of subsequent care are: cast change or removal, removal of external or internal fixation device, medication adjustment, other aftercare and follow up visits following treatment of the injury or condition.</w:t>
      </w:r>
    </w:p>
    <w:p w14:paraId="45BBDF03" w14:textId="77777777" w:rsidR="00494A9A" w:rsidRDefault="00494A9A">
      <w:pPr>
        <w:pStyle w:val="Body"/>
        <w:spacing w:after="0" w:line="240" w:lineRule="auto"/>
        <w:rPr>
          <w:rFonts w:ascii="Times New Roman" w:eastAsia="Times New Roman" w:hAnsi="Times New Roman" w:cs="Times New Roman"/>
          <w:sz w:val="24"/>
          <w:szCs w:val="24"/>
        </w:rPr>
      </w:pPr>
    </w:p>
    <w:p w14:paraId="536741C4"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The aftercare Z codes should not be used for aftercare for conditions such as injuries or poisonings, where 7</w:t>
      </w:r>
      <w:r>
        <w:rPr>
          <w:rFonts w:ascii="Times New Roman"/>
          <w:sz w:val="16"/>
          <w:szCs w:val="16"/>
        </w:rPr>
        <w:t xml:space="preserve">th </w:t>
      </w:r>
      <w:r>
        <w:rPr>
          <w:rFonts w:ascii="Times New Roman"/>
          <w:sz w:val="23"/>
          <w:szCs w:val="23"/>
        </w:rPr>
        <w:t>characters are provided to identify subsequent care. For example, for aftercare of an injury, assign the acute injury code with the 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D</w:t>
      </w:r>
      <w:r>
        <w:rPr>
          <w:rFonts w:hAnsi="Trebuchet MS"/>
          <w:sz w:val="23"/>
          <w:szCs w:val="23"/>
        </w:rPr>
        <w:t xml:space="preserve">” </w:t>
      </w:r>
      <w:r>
        <w:rPr>
          <w:rFonts w:ascii="Times New Roman"/>
          <w:sz w:val="23"/>
          <w:szCs w:val="23"/>
        </w:rPr>
        <w:t xml:space="preserve">(subsequent encounter). </w:t>
      </w:r>
    </w:p>
    <w:p w14:paraId="3B52E793" w14:textId="77777777" w:rsidR="00494A9A" w:rsidRDefault="00494A9A">
      <w:pPr>
        <w:pStyle w:val="Body"/>
        <w:spacing w:after="0" w:line="240" w:lineRule="auto"/>
        <w:rPr>
          <w:rFonts w:ascii="Times New Roman" w:eastAsia="Times New Roman" w:hAnsi="Times New Roman" w:cs="Times New Roman"/>
          <w:sz w:val="23"/>
          <w:szCs w:val="23"/>
        </w:rPr>
      </w:pPr>
    </w:p>
    <w:p w14:paraId="768AD767"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S</w:t>
      </w:r>
      <w:r>
        <w:rPr>
          <w:rFonts w:hAnsi="Trebuchet MS"/>
          <w:sz w:val="23"/>
          <w:szCs w:val="23"/>
        </w:rPr>
        <w:t>”</w:t>
      </w:r>
      <w:r>
        <w:rPr>
          <w:rFonts w:ascii="Times New Roman"/>
          <w:sz w:val="23"/>
          <w:szCs w:val="23"/>
        </w:rPr>
        <w:t>, sequela, is for use for complications or conditions that arise as a direct result of a condition, such as scar formation after a burn. The scars are sequelae of the burn. When using 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S</w:t>
      </w:r>
      <w:r>
        <w:rPr>
          <w:rFonts w:hAnsi="Trebuchet MS"/>
          <w:sz w:val="23"/>
          <w:szCs w:val="23"/>
        </w:rPr>
        <w:t>”</w:t>
      </w:r>
      <w:r>
        <w:rPr>
          <w:rFonts w:ascii="Times New Roman"/>
          <w:sz w:val="23"/>
          <w:szCs w:val="23"/>
        </w:rPr>
        <w:t xml:space="preserve">, it is necessary to use both the injury code that precipitated the sequela and the code for the sequela itself. The </w:t>
      </w:r>
      <w:r>
        <w:rPr>
          <w:rFonts w:hAnsi="Trebuchet MS"/>
          <w:sz w:val="23"/>
          <w:szCs w:val="23"/>
        </w:rPr>
        <w:t>“</w:t>
      </w:r>
      <w:r>
        <w:rPr>
          <w:rFonts w:ascii="Times New Roman"/>
          <w:sz w:val="23"/>
          <w:szCs w:val="23"/>
        </w:rPr>
        <w:t>S</w:t>
      </w:r>
      <w:r>
        <w:rPr>
          <w:rFonts w:hAnsi="Trebuchet MS"/>
          <w:sz w:val="23"/>
          <w:szCs w:val="23"/>
        </w:rPr>
        <w:t xml:space="preserve">” </w:t>
      </w:r>
      <w:r>
        <w:rPr>
          <w:rFonts w:ascii="Times New Roman"/>
          <w:sz w:val="23"/>
          <w:szCs w:val="23"/>
        </w:rPr>
        <w:t>is added only to the injury code, not the sequela code. The 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S</w:t>
      </w:r>
      <w:r>
        <w:rPr>
          <w:rFonts w:hAnsi="Trebuchet MS"/>
          <w:sz w:val="23"/>
          <w:szCs w:val="23"/>
        </w:rPr>
        <w:t xml:space="preserve">” </w:t>
      </w:r>
      <w:r>
        <w:rPr>
          <w:rFonts w:ascii="Times New Roman"/>
          <w:sz w:val="23"/>
          <w:szCs w:val="23"/>
        </w:rPr>
        <w:t xml:space="preserve">identifies the injury responsible for the sequela. The specific type of sequela (e.g. scar) is sequenced first, followed by the injury code. </w:t>
      </w:r>
    </w:p>
    <w:p w14:paraId="477684ED"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28D65157"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b. Coding of Injuries </w:t>
      </w:r>
    </w:p>
    <w:p w14:paraId="40FB36E5"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When coding injuries, assign separate codes for each injury unless a combination code is provided, in which case the combination code is assigned. Code T07, Unspecified multiple injuries should not be assigned in the inpatient setting unless information for a more specific code is not available. Traumatic injury codes (S00-T14.9) are not to be used for normal, healing surgical wounds or to identify complications of surgical wounds. </w:t>
      </w:r>
    </w:p>
    <w:p w14:paraId="0075C331" w14:textId="77777777" w:rsidR="00494A9A" w:rsidRDefault="00494A9A">
      <w:pPr>
        <w:pStyle w:val="Body"/>
        <w:spacing w:after="0" w:line="240" w:lineRule="auto"/>
        <w:rPr>
          <w:rFonts w:ascii="Times New Roman" w:eastAsia="Times New Roman" w:hAnsi="Times New Roman" w:cs="Times New Roman"/>
          <w:sz w:val="23"/>
          <w:szCs w:val="23"/>
        </w:rPr>
      </w:pPr>
    </w:p>
    <w:p w14:paraId="40CDD3AA"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The code for the most serious injury, as determined by the provider and the focus of treatment, is sequenced first. </w:t>
      </w:r>
    </w:p>
    <w:p w14:paraId="333E08B0"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6DE00467"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Superficial injuries </w:t>
      </w:r>
    </w:p>
    <w:p w14:paraId="4615D3A9"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Superficial injuries such as abrasions or contusions are not coded when associated with more severe injuries of the same site. </w:t>
      </w:r>
    </w:p>
    <w:p w14:paraId="4E65D821"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34214CBF"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2) Primary injury with damage to nerves/blood vessels </w:t>
      </w:r>
    </w:p>
    <w:p w14:paraId="7C89FE4B"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When a primary injury results in minor damage to peripheral nerves or blood vessels, the primary injury is sequenced first with additional code(s) for injuries to nerves and spinal cord (such as category S04), and/or injury to blood vessels (such as category S15). When the primary injury is to the blood vessels or nerves, that injury should be sequenced first. </w:t>
      </w:r>
    </w:p>
    <w:p w14:paraId="54ED8B51" w14:textId="77777777" w:rsidR="00494A9A" w:rsidRDefault="00494A9A">
      <w:pPr>
        <w:pStyle w:val="Body"/>
        <w:spacing w:after="0" w:line="240" w:lineRule="auto"/>
        <w:rPr>
          <w:rFonts w:ascii="Times New Roman" w:eastAsia="Times New Roman" w:hAnsi="Times New Roman" w:cs="Times New Roman"/>
          <w:sz w:val="24"/>
          <w:szCs w:val="24"/>
        </w:rPr>
      </w:pPr>
    </w:p>
    <w:p w14:paraId="380676DF"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g. Complications of care </w:t>
      </w:r>
    </w:p>
    <w:p w14:paraId="6B0B17AF"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General guidelines for complications of care </w:t>
      </w:r>
    </w:p>
    <w:p w14:paraId="23988A24" w14:textId="77777777" w:rsidR="00494A9A" w:rsidRDefault="00475DEB">
      <w:pPr>
        <w:pStyle w:val="Body"/>
        <w:spacing w:after="0" w:line="240" w:lineRule="auto"/>
        <w:ind w:left="2160" w:firstLine="720"/>
        <w:rPr>
          <w:rFonts w:ascii="Times New Roman" w:eastAsia="Times New Roman" w:hAnsi="Times New Roman" w:cs="Times New Roman"/>
          <w:sz w:val="23"/>
          <w:szCs w:val="23"/>
        </w:rPr>
      </w:pPr>
      <w:r>
        <w:rPr>
          <w:rFonts w:ascii="Times New Roman"/>
          <w:sz w:val="23"/>
          <w:szCs w:val="23"/>
        </w:rPr>
        <w:t xml:space="preserve">(a) </w:t>
      </w:r>
      <w:r>
        <w:rPr>
          <w:rFonts w:ascii="Times New Roman Bold"/>
          <w:sz w:val="23"/>
          <w:szCs w:val="23"/>
        </w:rPr>
        <w:t xml:space="preserve">Documentation of complications of care </w:t>
      </w:r>
    </w:p>
    <w:p w14:paraId="2DF83A68"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ascii="Times New Roman"/>
          <w:i/>
          <w:iCs/>
          <w:sz w:val="23"/>
          <w:szCs w:val="23"/>
        </w:rPr>
        <w:t xml:space="preserve">See Section I.B.16. for information on documentation of complications of care. </w:t>
      </w:r>
    </w:p>
    <w:p w14:paraId="26E56B85"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4A5A8896"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2) Pain due to medical devices </w:t>
      </w:r>
    </w:p>
    <w:p w14:paraId="0E36AFF9" w14:textId="77777777" w:rsidR="00494A9A" w:rsidRDefault="00475DEB">
      <w:pPr>
        <w:pStyle w:val="Body"/>
        <w:ind w:left="2160"/>
        <w:rPr>
          <w:rFonts w:ascii="Times New Roman" w:eastAsia="Times New Roman" w:hAnsi="Times New Roman" w:cs="Times New Roman"/>
          <w:sz w:val="24"/>
          <w:szCs w:val="24"/>
        </w:rPr>
      </w:pPr>
      <w:r>
        <w:rPr>
          <w:rFonts w:ascii="Times New Roman"/>
          <w:sz w:val="23"/>
          <w:szCs w:val="23"/>
        </w:rPr>
        <w:t>Pain associated with devices, implants or grafts left in a surgical site (for example painful hip prosthesis) is assigned to the appropriate code(s) found in Chapter 19, Injury, poisoning, and certain other consequences of external causes. Specific codes for pain due to medical devices are found in the T code section of the ICD-10-CM. Use additional code(s) from category G89 to identify acute or chronic pain due to presence of the device, implant or graft (G89.18 or G89.28).</w:t>
      </w:r>
    </w:p>
    <w:p w14:paraId="63098FE3" w14:textId="77777777" w:rsidR="00494A9A" w:rsidRDefault="00494A9A">
      <w:pPr>
        <w:pStyle w:val="Body"/>
        <w:spacing w:after="0" w:line="240" w:lineRule="auto"/>
        <w:rPr>
          <w:rFonts w:ascii="Times New Roman" w:eastAsia="Times New Roman" w:hAnsi="Times New Roman" w:cs="Times New Roman"/>
          <w:sz w:val="24"/>
          <w:szCs w:val="24"/>
        </w:rPr>
      </w:pPr>
    </w:p>
    <w:p w14:paraId="00E1ECA8"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4) Complication codes that include the external cause </w:t>
      </w:r>
    </w:p>
    <w:p w14:paraId="76409FCD"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As with certain other T codes, some of the complications of care codes have the external cause included in the code. The code includes the nature of the complication as well as the type of procedure that caused the complication. No external cause code indicating the type of procedure is necessary for these codes. </w:t>
      </w:r>
    </w:p>
    <w:p w14:paraId="283F7336" w14:textId="77777777" w:rsidR="00494A9A" w:rsidRDefault="00494A9A">
      <w:pPr>
        <w:pStyle w:val="Body"/>
        <w:spacing w:after="0" w:line="240" w:lineRule="auto"/>
        <w:ind w:left="720" w:firstLine="720"/>
        <w:rPr>
          <w:rFonts w:ascii="Times New Roman Bold" w:eastAsia="Times New Roman Bold" w:hAnsi="Times New Roman Bold" w:cs="Times New Roman Bold"/>
          <w:sz w:val="26"/>
          <w:szCs w:val="26"/>
        </w:rPr>
      </w:pPr>
    </w:p>
    <w:p w14:paraId="2533A7AD"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5) Complications of care codes within the body system chapters </w:t>
      </w:r>
    </w:p>
    <w:p w14:paraId="49B44F25" w14:textId="77777777" w:rsidR="00494A9A" w:rsidRDefault="00475DEB">
      <w:pPr>
        <w:pStyle w:val="Body"/>
        <w:ind w:left="2160"/>
        <w:rPr>
          <w:rFonts w:ascii="Times New Roman" w:eastAsia="Times New Roman" w:hAnsi="Times New Roman" w:cs="Times New Roman"/>
          <w:sz w:val="24"/>
          <w:szCs w:val="24"/>
        </w:rPr>
      </w:pPr>
      <w:r>
        <w:rPr>
          <w:rFonts w:ascii="Times New Roman"/>
          <w:sz w:val="23"/>
          <w:szCs w:val="23"/>
        </w:rPr>
        <w:t>Intraoperative and postprocedural complication codes are found within the body system chapters with codes specific to the organs and structures of that body system. These codes should be sequenced first, followed by a code(s) for the specific complication, if applicable.</w:t>
      </w:r>
    </w:p>
    <w:p w14:paraId="254D1A3B" w14:textId="77777777" w:rsidR="00494A9A" w:rsidRDefault="00494A9A">
      <w:pPr>
        <w:pStyle w:val="Body"/>
        <w:spacing w:after="0" w:line="240" w:lineRule="auto"/>
        <w:rPr>
          <w:rFonts w:ascii="Times New Roman" w:eastAsia="Times New Roman" w:hAnsi="Times New Roman" w:cs="Times New Roman"/>
          <w:sz w:val="24"/>
          <w:szCs w:val="24"/>
        </w:rPr>
      </w:pPr>
    </w:p>
    <w:p w14:paraId="19F41078" w14:textId="77777777" w:rsidR="00494A9A" w:rsidRPr="008C64B4" w:rsidRDefault="00475DEB">
      <w:pPr>
        <w:pStyle w:val="Body"/>
        <w:spacing w:after="0" w:line="240" w:lineRule="auto"/>
        <w:rPr>
          <w:rFonts w:ascii="Times New Roman" w:eastAsia="Times New Roman" w:hAnsi="Times New Roman" w:cs="Times New Roman"/>
          <w:b/>
          <w:sz w:val="26"/>
          <w:szCs w:val="26"/>
        </w:rPr>
      </w:pPr>
      <w:r>
        <w:rPr>
          <w:rFonts w:ascii="Times New Roman Bold"/>
          <w:sz w:val="26"/>
          <w:szCs w:val="26"/>
        </w:rPr>
        <w:t xml:space="preserve">20. </w:t>
      </w:r>
      <w:r w:rsidRPr="008C64B4">
        <w:rPr>
          <w:rFonts w:ascii="Arial Bold"/>
          <w:b/>
          <w:sz w:val="26"/>
          <w:szCs w:val="26"/>
        </w:rPr>
        <w:t xml:space="preserve">Chapter 20: External Causes of Morbidity (V00-Y99) </w:t>
      </w:r>
    </w:p>
    <w:p w14:paraId="43288690" w14:textId="77777777" w:rsidR="00494A9A" w:rsidRDefault="00475DEB">
      <w:pPr>
        <w:pStyle w:val="Body"/>
        <w:spacing w:after="0" w:line="240" w:lineRule="auto"/>
        <w:rPr>
          <w:rFonts w:ascii="Times New Roman" w:eastAsia="Times New Roman" w:hAnsi="Times New Roman" w:cs="Times New Roman"/>
          <w:sz w:val="23"/>
          <w:szCs w:val="23"/>
        </w:rPr>
      </w:pPr>
      <w:r>
        <w:rPr>
          <w:rFonts w:ascii="Times New Roman Bold"/>
          <w:sz w:val="23"/>
          <w:szCs w:val="23"/>
        </w:rPr>
        <w:t xml:space="preserve">The external causes of morbidity codes should never be sequenced as the first-listed or principal diagnosis. </w:t>
      </w:r>
    </w:p>
    <w:p w14:paraId="04BF1A48" w14:textId="77777777" w:rsidR="00494A9A" w:rsidRDefault="00475DEB">
      <w:pPr>
        <w:pStyle w:val="Body"/>
        <w:spacing w:after="0" w:line="240" w:lineRule="auto"/>
        <w:rPr>
          <w:rFonts w:ascii="Times New Roman" w:eastAsia="Times New Roman" w:hAnsi="Times New Roman" w:cs="Times New Roman"/>
          <w:sz w:val="23"/>
          <w:szCs w:val="23"/>
        </w:rPr>
      </w:pPr>
      <w:r>
        <w:rPr>
          <w:rFonts w:ascii="Times New Roman"/>
          <w:sz w:val="23"/>
          <w:szCs w:val="23"/>
        </w:rPr>
        <w:t>External cause codes are intended to provide data for injury research and evaluation of injury prevention strategies. These codes capture how the injury or health condition happened (cause), the intent (unintentional or accidental; or intentional, such as suicide or assault), the place where the event occurred the activity of the patient at the time of the event, and the person</w:t>
      </w:r>
      <w:r>
        <w:rPr>
          <w:rFonts w:hAnsi="Trebuchet MS"/>
          <w:sz w:val="23"/>
          <w:szCs w:val="23"/>
        </w:rPr>
        <w:t>’</w:t>
      </w:r>
      <w:r>
        <w:rPr>
          <w:rFonts w:ascii="Times New Roman"/>
          <w:sz w:val="23"/>
          <w:szCs w:val="23"/>
        </w:rPr>
        <w:t xml:space="preserve">s status (e.g., civilian, military). </w:t>
      </w:r>
    </w:p>
    <w:p w14:paraId="325FF913" w14:textId="77777777" w:rsidR="00494A9A" w:rsidRDefault="00494A9A">
      <w:pPr>
        <w:pStyle w:val="Body"/>
        <w:spacing w:after="0" w:line="240" w:lineRule="auto"/>
        <w:rPr>
          <w:rFonts w:ascii="Times New Roman Bold" w:eastAsia="Times New Roman Bold" w:hAnsi="Times New Roman Bold" w:cs="Times New Roman Bold"/>
          <w:sz w:val="23"/>
          <w:szCs w:val="23"/>
        </w:rPr>
      </w:pPr>
    </w:p>
    <w:p w14:paraId="26E31B3B" w14:textId="77777777" w:rsidR="00494A9A" w:rsidRDefault="00475DEB">
      <w:pPr>
        <w:pStyle w:val="Body"/>
        <w:spacing w:after="0" w:line="240" w:lineRule="auto"/>
        <w:rPr>
          <w:rFonts w:ascii="Times New Roman" w:eastAsia="Times New Roman" w:hAnsi="Times New Roman" w:cs="Times New Roman"/>
          <w:sz w:val="23"/>
          <w:szCs w:val="23"/>
        </w:rPr>
      </w:pPr>
      <w:r>
        <w:rPr>
          <w:rFonts w:ascii="Times New Roman Bold"/>
          <w:sz w:val="23"/>
          <w:szCs w:val="23"/>
        </w:rPr>
        <w:t xml:space="preserve">There is no national requirement for mandatory ICD-10-CM external cause code reporting. Unless a provider is subject to a state-based external cause code reporting mandate or these codes are required by a particular payer, reporting of ICD-10-CM codes in Chapter 20, External Causes of Morbidity, is not required. In the absence of a mandatory reporting requirement, providers are encouraged to voluntarily report external cause codes, as they provide valuable data for injury research and evaluation of injury prevention strategies. </w:t>
      </w:r>
    </w:p>
    <w:p w14:paraId="71986B4A"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7F58F34F"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lang w:val="nl-NL"/>
        </w:rPr>
        <w:t xml:space="preserve">a. General External Cause Coding Guidelines </w:t>
      </w:r>
    </w:p>
    <w:p w14:paraId="127B209A"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1) Used with any code in the range of A00.0-T88.9, Z00-Z99 </w:t>
      </w:r>
    </w:p>
    <w:p w14:paraId="189E7403"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An external cause code may be used with any code in the range of A00.0-T88.9, Z00-Z99, classification that is a health condition due to an external cause. Though they are most applicable to injuries, they are also valid for use with such things as infections or diseases due to an external source, and other health conditions, such as a heart attack that occurs during strenuous physical activity. </w:t>
      </w:r>
    </w:p>
    <w:p w14:paraId="11D5562F"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4057FA4D"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2) External cause code used for length of treatment </w:t>
      </w:r>
    </w:p>
    <w:p w14:paraId="0A2A42C7"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Assign the external cause code, with the appropriate 7</w:t>
      </w:r>
      <w:r>
        <w:rPr>
          <w:rFonts w:ascii="Times New Roman"/>
          <w:sz w:val="16"/>
          <w:szCs w:val="16"/>
        </w:rPr>
        <w:t xml:space="preserve">th </w:t>
      </w:r>
      <w:r>
        <w:rPr>
          <w:rFonts w:ascii="Times New Roman"/>
          <w:sz w:val="23"/>
          <w:szCs w:val="23"/>
        </w:rPr>
        <w:t xml:space="preserve">character (initial encounter, subsequent encounter or sequela) for each encounter for which the injury or condition is being treated. </w:t>
      </w:r>
    </w:p>
    <w:p w14:paraId="125087DD"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3678EC46"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3) Use the full range of external cause codes </w:t>
      </w:r>
    </w:p>
    <w:p w14:paraId="580CFBBD" w14:textId="77777777" w:rsidR="00494A9A" w:rsidRDefault="00475DEB">
      <w:pPr>
        <w:pStyle w:val="Body"/>
        <w:ind w:left="1440"/>
        <w:rPr>
          <w:rFonts w:ascii="Times New Roman" w:eastAsia="Times New Roman" w:hAnsi="Times New Roman" w:cs="Times New Roman"/>
          <w:sz w:val="24"/>
          <w:szCs w:val="24"/>
        </w:rPr>
      </w:pPr>
      <w:r>
        <w:rPr>
          <w:rFonts w:ascii="Times New Roman"/>
          <w:sz w:val="23"/>
          <w:szCs w:val="23"/>
        </w:rPr>
        <w:t>Use the full range of external cause codes to completely describe the cause, the intent, the place of occurrence, and if applicable, the activity of the patient at the time of the event, and the patient</w:t>
      </w:r>
      <w:r>
        <w:rPr>
          <w:rFonts w:hAnsi="Trebuchet MS"/>
          <w:sz w:val="23"/>
          <w:szCs w:val="23"/>
        </w:rPr>
        <w:t>’</w:t>
      </w:r>
      <w:r>
        <w:rPr>
          <w:rFonts w:ascii="Times New Roman"/>
          <w:sz w:val="23"/>
          <w:szCs w:val="23"/>
        </w:rPr>
        <w:t>s status, for all injuries, and other health conditions due to an external cause.</w:t>
      </w:r>
    </w:p>
    <w:p w14:paraId="0522785A"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4) Assign as many external cause codes as necessary </w:t>
      </w:r>
    </w:p>
    <w:p w14:paraId="166FBD62"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Assign as many external cause codes as necessary to fully explain each cause. If only one external code can be recorded, assign the code most related to the principal diagnosis. </w:t>
      </w:r>
    </w:p>
    <w:p w14:paraId="57C12447"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2799A32B"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5) The selection of the appropriate external cause code </w:t>
      </w:r>
    </w:p>
    <w:p w14:paraId="4C156743"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The selection of the appropriate external cause code is guided by the Alphabetic Index of External Causes and by Inclusion and Exclusion notes in the Tabular List. </w:t>
      </w:r>
    </w:p>
    <w:p w14:paraId="6C27497B"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3A3AF336"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6) External cause code can never be a principal diagnosis </w:t>
      </w:r>
    </w:p>
    <w:p w14:paraId="02913E74" w14:textId="77777777" w:rsidR="00494A9A" w:rsidRDefault="00475DEB">
      <w:pPr>
        <w:pStyle w:val="Body"/>
        <w:spacing w:after="0" w:line="240" w:lineRule="auto"/>
        <w:ind w:left="720" w:firstLine="720"/>
        <w:rPr>
          <w:rFonts w:ascii="Times New Roman" w:eastAsia="Times New Roman" w:hAnsi="Times New Roman" w:cs="Times New Roman"/>
          <w:sz w:val="23"/>
          <w:szCs w:val="23"/>
        </w:rPr>
      </w:pPr>
      <w:r>
        <w:rPr>
          <w:rFonts w:ascii="Times New Roman"/>
          <w:sz w:val="23"/>
          <w:szCs w:val="23"/>
        </w:rPr>
        <w:t xml:space="preserve">An external cause code can never be a principal (first-listed) diagnosis. </w:t>
      </w:r>
    </w:p>
    <w:p w14:paraId="1915A7D5"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6ED458FD"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7) Combination external cause codes </w:t>
      </w:r>
    </w:p>
    <w:p w14:paraId="6366E51C"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Certain of the external cause codes are combination codes that identify sequential events that result in an injury, such as a fall which results in striking against an object. The injury may be due to either event or both. The combination external cause code used should correspond to the sequence of events regardless of which caused the most serious injury. </w:t>
      </w:r>
    </w:p>
    <w:p w14:paraId="5631EA24" w14:textId="6338F3A1" w:rsidR="00494A9A" w:rsidRDefault="00494A9A" w:rsidP="008C64B4">
      <w:pPr>
        <w:pStyle w:val="Body"/>
        <w:spacing w:after="0" w:line="240" w:lineRule="auto"/>
        <w:rPr>
          <w:rFonts w:ascii="Times New Roman Bold" w:eastAsia="Times New Roman Bold" w:hAnsi="Times New Roman Bold" w:cs="Times New Roman Bold"/>
          <w:sz w:val="26"/>
          <w:szCs w:val="26"/>
        </w:rPr>
      </w:pPr>
    </w:p>
    <w:p w14:paraId="53F04051"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8) No external cause code needed in certain circumstances </w:t>
      </w:r>
    </w:p>
    <w:p w14:paraId="42E04A14"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No external cause code from Chapter 20 is needed if the external cause and intent are included in a code from another chapter (e.g. T36.0X1- Poisoning by penicillins, accidental (unintentional). </w:t>
      </w:r>
    </w:p>
    <w:p w14:paraId="3186B543"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17E49692"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b. Place of Occurrence Guideline </w:t>
      </w:r>
    </w:p>
    <w:p w14:paraId="3771209A"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Codes from category Y92, Place of occurrence of the external cause, are secondary codes for use after other external cause codes to identify the location of the patient at the time of injury or other condition. </w:t>
      </w:r>
    </w:p>
    <w:p w14:paraId="09FC8B51" w14:textId="77777777" w:rsidR="00494A9A" w:rsidRDefault="00494A9A">
      <w:pPr>
        <w:pStyle w:val="Body"/>
        <w:spacing w:after="0" w:line="240" w:lineRule="auto"/>
        <w:rPr>
          <w:rFonts w:ascii="Times New Roman" w:eastAsia="Times New Roman" w:hAnsi="Times New Roman" w:cs="Times New Roman"/>
          <w:sz w:val="23"/>
          <w:szCs w:val="23"/>
        </w:rPr>
      </w:pPr>
    </w:p>
    <w:p w14:paraId="38794DF6"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A place of occurrence code is used only once, at the initial encounter for treatment. No 7</w:t>
      </w:r>
      <w:r>
        <w:rPr>
          <w:rFonts w:ascii="Times New Roman"/>
          <w:sz w:val="16"/>
          <w:szCs w:val="16"/>
          <w:vertAlign w:val="superscript"/>
        </w:rPr>
        <w:t>th</w:t>
      </w:r>
      <w:r>
        <w:rPr>
          <w:rFonts w:ascii="Times New Roman" w:eastAsia="Times New Roman" w:hAnsi="Times New Roman" w:cs="Times New Roman"/>
          <w:sz w:val="16"/>
          <w:szCs w:val="16"/>
        </w:rPr>
        <w:tab/>
        <w:t xml:space="preserve"> </w:t>
      </w:r>
      <w:r>
        <w:rPr>
          <w:rFonts w:ascii="Times New Roman"/>
          <w:sz w:val="23"/>
          <w:szCs w:val="23"/>
        </w:rPr>
        <w:t xml:space="preserve">characters are used for Y92. Only one code from Y92 should be recorded on a medical record. </w:t>
      </w:r>
    </w:p>
    <w:p w14:paraId="20B09E4D" w14:textId="77777777" w:rsidR="00494A9A" w:rsidRDefault="00475DEB">
      <w:pPr>
        <w:pStyle w:val="Body"/>
        <w:ind w:firstLine="720"/>
        <w:rPr>
          <w:rFonts w:ascii="Times New Roman" w:eastAsia="Times New Roman" w:hAnsi="Times New Roman" w:cs="Times New Roman"/>
          <w:sz w:val="23"/>
          <w:szCs w:val="23"/>
        </w:rPr>
      </w:pPr>
      <w:r>
        <w:rPr>
          <w:rFonts w:ascii="Times New Roman"/>
          <w:sz w:val="23"/>
          <w:szCs w:val="23"/>
        </w:rPr>
        <w:t>Do not use place of occurrence code Y92.9 if the place is not stated or is not applicable.</w:t>
      </w:r>
    </w:p>
    <w:p w14:paraId="32B5B1D6" w14:textId="77777777" w:rsidR="00494A9A" w:rsidRDefault="00494A9A">
      <w:pPr>
        <w:pStyle w:val="Body"/>
        <w:spacing w:after="0" w:line="240" w:lineRule="auto"/>
        <w:rPr>
          <w:rFonts w:ascii="Times New Roman" w:eastAsia="Times New Roman" w:hAnsi="Times New Roman" w:cs="Times New Roman"/>
          <w:sz w:val="24"/>
          <w:szCs w:val="24"/>
        </w:rPr>
      </w:pPr>
    </w:p>
    <w:p w14:paraId="7F742B9D"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c. Activity Code </w:t>
      </w:r>
    </w:p>
    <w:p w14:paraId="26BA342D"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Assign a code from category Y93, Activity code, to describe the activity of the patient at the time the injury or other health condition occurred. </w:t>
      </w:r>
    </w:p>
    <w:p w14:paraId="50706BDA" w14:textId="77777777" w:rsidR="00494A9A" w:rsidRDefault="00494A9A">
      <w:pPr>
        <w:pStyle w:val="Body"/>
        <w:spacing w:after="0" w:line="240" w:lineRule="auto"/>
        <w:rPr>
          <w:rFonts w:ascii="Times New Roman" w:eastAsia="Times New Roman" w:hAnsi="Times New Roman" w:cs="Times New Roman"/>
          <w:sz w:val="23"/>
          <w:szCs w:val="23"/>
        </w:rPr>
      </w:pPr>
    </w:p>
    <w:p w14:paraId="03E66B4E"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An activity code is used only once, at the initial encounter for treatment. Only one code from Y93 should be recorded on a medical record. </w:t>
      </w:r>
    </w:p>
    <w:p w14:paraId="39AF5266" w14:textId="77777777" w:rsidR="00494A9A" w:rsidRDefault="00494A9A">
      <w:pPr>
        <w:pStyle w:val="Body"/>
        <w:spacing w:after="0" w:line="240" w:lineRule="auto"/>
        <w:rPr>
          <w:rFonts w:ascii="Times New Roman" w:eastAsia="Times New Roman" w:hAnsi="Times New Roman" w:cs="Times New Roman"/>
          <w:sz w:val="23"/>
          <w:szCs w:val="23"/>
        </w:rPr>
      </w:pPr>
    </w:p>
    <w:p w14:paraId="15F8DC56" w14:textId="77777777" w:rsidR="00494A9A" w:rsidRDefault="00475DEB">
      <w:pPr>
        <w:pStyle w:val="Body"/>
        <w:spacing w:after="0" w:line="240" w:lineRule="auto"/>
        <w:ind w:firstLine="720"/>
        <w:rPr>
          <w:rFonts w:ascii="Times New Roman" w:eastAsia="Times New Roman" w:hAnsi="Times New Roman" w:cs="Times New Roman"/>
          <w:sz w:val="23"/>
          <w:szCs w:val="23"/>
        </w:rPr>
      </w:pPr>
      <w:r>
        <w:rPr>
          <w:rFonts w:ascii="Times New Roman"/>
          <w:sz w:val="23"/>
          <w:szCs w:val="23"/>
        </w:rPr>
        <w:t xml:space="preserve">The activity codes are not applicable to poisonings, adverse effects, misadventures or sequela  </w:t>
      </w:r>
    </w:p>
    <w:p w14:paraId="07299B73" w14:textId="77777777" w:rsidR="00494A9A" w:rsidRDefault="00494A9A">
      <w:pPr>
        <w:pStyle w:val="Body"/>
        <w:spacing w:after="0" w:line="240" w:lineRule="auto"/>
        <w:rPr>
          <w:rFonts w:ascii="Times New Roman" w:eastAsia="Times New Roman" w:hAnsi="Times New Roman" w:cs="Times New Roman"/>
          <w:sz w:val="23"/>
          <w:szCs w:val="23"/>
        </w:rPr>
      </w:pPr>
    </w:p>
    <w:p w14:paraId="623D33D6" w14:textId="77777777" w:rsidR="00494A9A" w:rsidRDefault="00475DEB">
      <w:pPr>
        <w:pStyle w:val="Body"/>
        <w:spacing w:after="0" w:line="240" w:lineRule="auto"/>
        <w:ind w:firstLine="720"/>
        <w:rPr>
          <w:rFonts w:ascii="Times New Roman" w:eastAsia="Times New Roman" w:hAnsi="Times New Roman" w:cs="Times New Roman"/>
          <w:sz w:val="23"/>
          <w:szCs w:val="23"/>
        </w:rPr>
      </w:pPr>
      <w:r>
        <w:rPr>
          <w:rFonts w:ascii="Times New Roman"/>
          <w:sz w:val="23"/>
          <w:szCs w:val="23"/>
        </w:rPr>
        <w:t xml:space="preserve">Do not assign Y93.9, Unspecified activity, if the activity is not stated. </w:t>
      </w:r>
    </w:p>
    <w:p w14:paraId="60FA8742"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 code from category Y93 is appropriate for use with external cause and intent codes if identifying the activity provides additional information about the event. </w:t>
      </w:r>
    </w:p>
    <w:p w14:paraId="0623EC1C"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2B25AEB0" w14:textId="77777777" w:rsidR="00494A9A" w:rsidRDefault="00475DEB">
      <w:pPr>
        <w:pStyle w:val="Body"/>
        <w:spacing w:after="0" w:line="240" w:lineRule="auto"/>
        <w:ind w:left="720"/>
        <w:rPr>
          <w:rFonts w:ascii="Times New Roman" w:eastAsia="Times New Roman" w:hAnsi="Times New Roman" w:cs="Times New Roman"/>
          <w:sz w:val="28"/>
          <w:szCs w:val="28"/>
        </w:rPr>
      </w:pPr>
      <w:r>
        <w:rPr>
          <w:rFonts w:ascii="Times New Roman Bold"/>
          <w:sz w:val="28"/>
          <w:szCs w:val="28"/>
        </w:rPr>
        <w:t>d. Place of Occurrence</w:t>
      </w:r>
      <w:r>
        <w:rPr>
          <w:rFonts w:ascii="Times New Roman"/>
          <w:b/>
          <w:bCs/>
          <w:i/>
          <w:iCs/>
          <w:sz w:val="28"/>
          <w:szCs w:val="28"/>
        </w:rPr>
        <w:t xml:space="preserve">, </w:t>
      </w:r>
      <w:r>
        <w:rPr>
          <w:rFonts w:ascii="Times New Roman Bold"/>
          <w:sz w:val="28"/>
          <w:szCs w:val="28"/>
        </w:rPr>
        <w:t>Activity</w:t>
      </w:r>
      <w:r>
        <w:rPr>
          <w:rFonts w:ascii="Times New Roman"/>
          <w:b/>
          <w:bCs/>
          <w:i/>
          <w:iCs/>
          <w:sz w:val="28"/>
          <w:szCs w:val="28"/>
        </w:rPr>
        <w:t xml:space="preserve">, </w:t>
      </w:r>
      <w:r>
        <w:rPr>
          <w:rFonts w:ascii="Times New Roman Bold"/>
          <w:sz w:val="28"/>
          <w:szCs w:val="28"/>
        </w:rPr>
        <w:t>and Status Code</w:t>
      </w:r>
      <w:r>
        <w:rPr>
          <w:rFonts w:ascii="Times New Roman"/>
          <w:b/>
          <w:bCs/>
          <w:i/>
          <w:iCs/>
          <w:sz w:val="28"/>
          <w:szCs w:val="28"/>
        </w:rPr>
        <w:t xml:space="preserve">s </w:t>
      </w:r>
      <w:r>
        <w:rPr>
          <w:rFonts w:ascii="Times New Roman Bold"/>
          <w:sz w:val="28"/>
          <w:szCs w:val="28"/>
        </w:rPr>
        <w:t xml:space="preserve">Used with other External Cause Code </w:t>
      </w:r>
    </w:p>
    <w:p w14:paraId="5FAB5879"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When applicable, place of occurrence</w:t>
      </w:r>
      <w:r>
        <w:rPr>
          <w:rFonts w:ascii="Times New Roman Bold"/>
          <w:sz w:val="23"/>
          <w:szCs w:val="23"/>
        </w:rPr>
        <w:t xml:space="preserve">, </w:t>
      </w:r>
      <w:r>
        <w:rPr>
          <w:rFonts w:ascii="Times New Roman"/>
          <w:sz w:val="23"/>
          <w:szCs w:val="23"/>
        </w:rPr>
        <w:t>activity, and external cause status codes are sequenced after the main external cause code(s). Regardless of the number of external cause codes assigned, there should be only one place of occurrence code</w:t>
      </w:r>
      <w:r>
        <w:rPr>
          <w:rFonts w:ascii="Times New Roman Bold"/>
          <w:sz w:val="23"/>
          <w:szCs w:val="23"/>
        </w:rPr>
        <w:t xml:space="preserve">, </w:t>
      </w:r>
      <w:r>
        <w:rPr>
          <w:rFonts w:ascii="Times New Roman"/>
          <w:sz w:val="23"/>
          <w:szCs w:val="23"/>
        </w:rPr>
        <w:t xml:space="preserve">one activity code, and one external cause status code assigned to an encounter. </w:t>
      </w:r>
    </w:p>
    <w:p w14:paraId="4B6DFF2F"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55E3971F"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e. If the Reporting Format Limits the Number of External Cause Codes </w:t>
      </w:r>
    </w:p>
    <w:p w14:paraId="6E9032A4" w14:textId="35857C65" w:rsidR="00494A9A" w:rsidRPr="008C64B4" w:rsidRDefault="00475DEB" w:rsidP="008C64B4">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If the reporting format limits the number of external cause codes that can be used in reporting clinical data, report the code for the cause/intent most related to the principal diagnosis. If the format permits capture of additional external cause codes, the cause/intent, including medical misadventures, of the additional events should be reported rather than the codes for place, activity, or external status. </w:t>
      </w:r>
    </w:p>
    <w:p w14:paraId="2CF3AEA5" w14:textId="77777777" w:rsidR="00494A9A" w:rsidRDefault="00494A9A">
      <w:pPr>
        <w:pStyle w:val="Body"/>
        <w:spacing w:after="0" w:line="240" w:lineRule="auto"/>
        <w:ind w:firstLine="720"/>
        <w:rPr>
          <w:rFonts w:ascii="Times New Roman Bold" w:eastAsia="Times New Roman Bold" w:hAnsi="Times New Roman Bold" w:cs="Times New Roman Bold"/>
          <w:sz w:val="28"/>
          <w:szCs w:val="28"/>
        </w:rPr>
      </w:pPr>
    </w:p>
    <w:p w14:paraId="1B7FCD88"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lang w:val="nl-NL"/>
        </w:rPr>
        <w:t xml:space="preserve">f. Multiple External Cause Coding Guidelines </w:t>
      </w:r>
    </w:p>
    <w:p w14:paraId="10FC88DD"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More than one external cause code is required to fully describe the external cause of an illness or injury. The assignment of external cause codes should be sequenced in the following priority: </w:t>
      </w:r>
    </w:p>
    <w:p w14:paraId="431B5170" w14:textId="77777777" w:rsidR="00494A9A" w:rsidRDefault="00494A9A">
      <w:pPr>
        <w:pStyle w:val="Body"/>
        <w:rPr>
          <w:rFonts w:ascii="Times New Roman" w:eastAsia="Times New Roman" w:hAnsi="Times New Roman" w:cs="Times New Roman"/>
          <w:sz w:val="23"/>
          <w:szCs w:val="23"/>
        </w:rPr>
      </w:pPr>
    </w:p>
    <w:p w14:paraId="0A1016A6" w14:textId="77777777" w:rsidR="00494A9A" w:rsidRDefault="00475DEB">
      <w:pPr>
        <w:pStyle w:val="Body"/>
        <w:ind w:left="720"/>
        <w:rPr>
          <w:rFonts w:ascii="Times New Roman" w:eastAsia="Times New Roman" w:hAnsi="Times New Roman" w:cs="Times New Roman"/>
          <w:sz w:val="23"/>
          <w:szCs w:val="23"/>
        </w:rPr>
      </w:pPr>
      <w:r>
        <w:rPr>
          <w:rFonts w:ascii="Times New Roman"/>
          <w:sz w:val="23"/>
          <w:szCs w:val="23"/>
        </w:rPr>
        <w:t>If two or more events cause separate injuries, an external cause code should be assigned for each cause. The first-listed external cause code will be selected in the following order:</w:t>
      </w:r>
    </w:p>
    <w:p w14:paraId="2641936E" w14:textId="77777777" w:rsidR="00494A9A" w:rsidRDefault="00475DEB">
      <w:pPr>
        <w:pStyle w:val="Body"/>
        <w:spacing w:after="0" w:line="240" w:lineRule="auto"/>
        <w:ind w:firstLine="720"/>
        <w:rPr>
          <w:rFonts w:ascii="Times New Roman" w:eastAsia="Times New Roman" w:hAnsi="Times New Roman" w:cs="Times New Roman"/>
          <w:sz w:val="23"/>
          <w:szCs w:val="23"/>
        </w:rPr>
      </w:pPr>
      <w:r>
        <w:rPr>
          <w:rFonts w:ascii="Times New Roman"/>
          <w:sz w:val="23"/>
          <w:szCs w:val="23"/>
        </w:rPr>
        <w:t>External codes for child and adult abuse take priority over all other external cause codes</w:t>
      </w:r>
      <w:r>
        <w:rPr>
          <w:rFonts w:ascii="Times New Roman"/>
          <w:i/>
          <w:iCs/>
          <w:sz w:val="23"/>
          <w:szCs w:val="23"/>
        </w:rPr>
        <w:t xml:space="preserve">. </w:t>
      </w:r>
      <w:r>
        <w:rPr>
          <w:rFonts w:ascii="Times New Roman"/>
          <w:i/>
          <w:iCs/>
          <w:sz w:val="23"/>
          <w:szCs w:val="23"/>
        </w:rPr>
        <w:tab/>
      </w:r>
    </w:p>
    <w:p w14:paraId="3CC1B47C" w14:textId="77777777" w:rsidR="00494A9A" w:rsidRDefault="00475DEB">
      <w:pPr>
        <w:pStyle w:val="Body"/>
        <w:spacing w:after="0" w:line="240" w:lineRule="auto"/>
        <w:ind w:firstLine="720"/>
        <w:rPr>
          <w:rFonts w:ascii="Times New Roman" w:eastAsia="Times New Roman" w:hAnsi="Times New Roman" w:cs="Times New Roman"/>
          <w:sz w:val="23"/>
          <w:szCs w:val="23"/>
        </w:rPr>
      </w:pPr>
      <w:r>
        <w:rPr>
          <w:rFonts w:ascii="Times New Roman"/>
          <w:i/>
          <w:iCs/>
          <w:sz w:val="23"/>
          <w:szCs w:val="23"/>
        </w:rPr>
        <w:t xml:space="preserve">See Section I.C.19., Child and Adult abuse guidelines. </w:t>
      </w:r>
    </w:p>
    <w:p w14:paraId="6E35C47F" w14:textId="77777777" w:rsidR="00494A9A" w:rsidRDefault="00494A9A">
      <w:pPr>
        <w:pStyle w:val="Body"/>
        <w:spacing w:after="0" w:line="240" w:lineRule="auto"/>
        <w:rPr>
          <w:rFonts w:ascii="Times New Roman" w:eastAsia="Times New Roman" w:hAnsi="Times New Roman" w:cs="Times New Roman"/>
          <w:sz w:val="23"/>
          <w:szCs w:val="23"/>
        </w:rPr>
      </w:pPr>
    </w:p>
    <w:p w14:paraId="1FC038F8"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External cause codes for terrorism events take priority over all other external cause codes except child and adult abuse. </w:t>
      </w:r>
    </w:p>
    <w:p w14:paraId="2C564D40" w14:textId="77777777" w:rsidR="00494A9A" w:rsidRDefault="00494A9A">
      <w:pPr>
        <w:pStyle w:val="Body"/>
        <w:spacing w:after="0" w:line="240" w:lineRule="auto"/>
        <w:rPr>
          <w:rFonts w:ascii="Times New Roman" w:eastAsia="Times New Roman" w:hAnsi="Times New Roman" w:cs="Times New Roman"/>
          <w:sz w:val="23"/>
          <w:szCs w:val="23"/>
        </w:rPr>
      </w:pPr>
    </w:p>
    <w:p w14:paraId="05DE4AD9"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External cause codes for cataclysmic events take priority over all other external cause codes except child and adult abuse and terrorism. </w:t>
      </w:r>
    </w:p>
    <w:p w14:paraId="3BEA1BF5"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External cause codes for transport accidents take priority over all other external cause codes except cataclysmic events, child and adult abuse and terrorism. </w:t>
      </w:r>
    </w:p>
    <w:p w14:paraId="1F3F5787" w14:textId="77777777" w:rsidR="00494A9A" w:rsidRDefault="00494A9A">
      <w:pPr>
        <w:pStyle w:val="Body"/>
        <w:spacing w:after="0" w:line="240" w:lineRule="auto"/>
        <w:rPr>
          <w:rFonts w:ascii="Times New Roman" w:eastAsia="Times New Roman" w:hAnsi="Times New Roman" w:cs="Times New Roman"/>
          <w:sz w:val="23"/>
          <w:szCs w:val="23"/>
        </w:rPr>
      </w:pPr>
    </w:p>
    <w:p w14:paraId="5C0DA17F"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Activity and external cause status codes are assigned following all causal (intent) external cause codes. </w:t>
      </w:r>
    </w:p>
    <w:p w14:paraId="11F95B9B" w14:textId="77777777" w:rsidR="00494A9A" w:rsidRDefault="00494A9A">
      <w:pPr>
        <w:pStyle w:val="Body"/>
        <w:spacing w:after="0" w:line="240" w:lineRule="auto"/>
        <w:rPr>
          <w:rFonts w:ascii="Times New Roman" w:eastAsia="Times New Roman" w:hAnsi="Times New Roman" w:cs="Times New Roman"/>
          <w:sz w:val="23"/>
          <w:szCs w:val="23"/>
        </w:rPr>
      </w:pPr>
    </w:p>
    <w:p w14:paraId="263C1450"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The first-listed external cause code should correspond to the cause of the most serious diagnosis due to an assault, accident, or self-harm, following the order of hierarchy listed above. </w:t>
      </w:r>
    </w:p>
    <w:p w14:paraId="69E41415"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6DE34D5B"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g. Child and Adult Abuse Guideline </w:t>
      </w:r>
    </w:p>
    <w:p w14:paraId="441B9332"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Adult and child abuse, neglect and maltreatment are classified as assault. Any of the assault codes may be used to indicate the external cause of any injury resulting from the confirmed abuse. </w:t>
      </w:r>
    </w:p>
    <w:p w14:paraId="70EAB7CF" w14:textId="77777777" w:rsidR="00494A9A" w:rsidRDefault="00494A9A">
      <w:pPr>
        <w:pStyle w:val="Body"/>
        <w:spacing w:after="0" w:line="240" w:lineRule="auto"/>
        <w:rPr>
          <w:rFonts w:ascii="Times New Roman" w:eastAsia="Times New Roman" w:hAnsi="Times New Roman" w:cs="Times New Roman"/>
          <w:sz w:val="23"/>
          <w:szCs w:val="23"/>
        </w:rPr>
      </w:pPr>
    </w:p>
    <w:p w14:paraId="779A6773"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For confirmed cases of abuse, neglect and maltreatment, when the perpetrator is known, a code from Y07, Perpetrator of maltreatment and neglect, should accompany any other assault codes. </w:t>
      </w:r>
    </w:p>
    <w:p w14:paraId="797F8C4D" w14:textId="77777777" w:rsidR="00494A9A" w:rsidRDefault="00494A9A">
      <w:pPr>
        <w:pStyle w:val="Body"/>
        <w:spacing w:after="0" w:line="240" w:lineRule="auto"/>
        <w:ind w:firstLine="720"/>
        <w:rPr>
          <w:rFonts w:ascii="Times New Roman" w:eastAsia="Times New Roman" w:hAnsi="Times New Roman" w:cs="Times New Roman"/>
          <w:i/>
          <w:iCs/>
          <w:sz w:val="23"/>
          <w:szCs w:val="23"/>
        </w:rPr>
      </w:pPr>
    </w:p>
    <w:p w14:paraId="2D366AF9" w14:textId="77777777" w:rsidR="00494A9A" w:rsidRDefault="00475DEB">
      <w:pPr>
        <w:pStyle w:val="Body"/>
        <w:spacing w:after="0" w:line="240" w:lineRule="auto"/>
        <w:ind w:firstLine="720"/>
        <w:rPr>
          <w:rFonts w:ascii="Times New Roman" w:eastAsia="Times New Roman" w:hAnsi="Times New Roman" w:cs="Times New Roman"/>
          <w:sz w:val="23"/>
          <w:szCs w:val="23"/>
        </w:rPr>
      </w:pPr>
      <w:r>
        <w:rPr>
          <w:rFonts w:ascii="Times New Roman"/>
          <w:i/>
          <w:iCs/>
          <w:sz w:val="23"/>
          <w:szCs w:val="23"/>
        </w:rPr>
        <w:t xml:space="preserve">See Section I.C.19. Adult and child abuse, neglect and other maltreatment </w:t>
      </w:r>
    </w:p>
    <w:p w14:paraId="1BB295D2"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2D2A5815"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h. Unknown or Undetermined Intent Guideline </w:t>
      </w:r>
    </w:p>
    <w:p w14:paraId="4C81D959"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If the intent (accident, self-harm, assault) of the cause of an injury or other condition is unknown or unspecified, code the intent as accidental intent. All transport accident categories assume accidental intent. </w:t>
      </w:r>
    </w:p>
    <w:p w14:paraId="2C7BFC42"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2B892A0C"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1) Use of undetermined intent </w:t>
      </w:r>
    </w:p>
    <w:p w14:paraId="481EDF6E" w14:textId="77777777" w:rsidR="00494A9A" w:rsidRDefault="00475DEB">
      <w:pPr>
        <w:pStyle w:val="Body"/>
        <w:ind w:left="1440"/>
        <w:rPr>
          <w:rFonts w:ascii="Times New Roman" w:eastAsia="Times New Roman" w:hAnsi="Times New Roman" w:cs="Times New Roman"/>
          <w:sz w:val="24"/>
          <w:szCs w:val="24"/>
        </w:rPr>
      </w:pPr>
      <w:r>
        <w:rPr>
          <w:rFonts w:ascii="Times New Roman"/>
          <w:sz w:val="23"/>
          <w:szCs w:val="23"/>
        </w:rPr>
        <w:t>External cause codes for events of undetermined intent are only for use if the documentation in the record specifies that the intent cannot be determined</w:t>
      </w:r>
      <w:r>
        <w:rPr>
          <w:rFonts w:ascii="Times New Roman Bold"/>
          <w:sz w:val="23"/>
          <w:szCs w:val="23"/>
        </w:rPr>
        <w:t>.</w:t>
      </w:r>
    </w:p>
    <w:p w14:paraId="636E6D54"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i. Sequelae (Late Effects) of External Cause Guidelines </w:t>
      </w:r>
    </w:p>
    <w:p w14:paraId="1E651EB6" w14:textId="7883C195" w:rsidR="00494A9A" w:rsidRDefault="007727A2">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lang w:val="fr-FR"/>
        </w:rPr>
        <w:t>1) Sequelae external</w:t>
      </w:r>
      <w:r w:rsidR="00475DEB">
        <w:rPr>
          <w:rFonts w:ascii="Times New Roman Bold"/>
          <w:sz w:val="26"/>
          <w:szCs w:val="26"/>
          <w:lang w:val="fr-FR"/>
        </w:rPr>
        <w:t xml:space="preserve"> cause codes </w:t>
      </w:r>
    </w:p>
    <w:p w14:paraId="2857F4E0" w14:textId="14AEB011" w:rsidR="00494A9A" w:rsidRDefault="00475DEB">
      <w:pPr>
        <w:pStyle w:val="Body"/>
        <w:spacing w:after="0" w:line="240" w:lineRule="auto"/>
        <w:ind w:left="1440"/>
        <w:rPr>
          <w:rFonts w:ascii="Times New Roman Bold" w:eastAsia="Times New Roman Bold" w:hAnsi="Times New Roman Bold" w:cs="Times New Roman Bold"/>
          <w:sz w:val="26"/>
          <w:szCs w:val="26"/>
        </w:rPr>
      </w:pPr>
      <w:r>
        <w:rPr>
          <w:rFonts w:ascii="Times New Roman"/>
          <w:sz w:val="23"/>
          <w:szCs w:val="23"/>
        </w:rPr>
        <w:t>Sequela</w:t>
      </w:r>
      <w:r w:rsidR="007727A2">
        <w:rPr>
          <w:rFonts w:ascii="Times New Roman"/>
          <w:sz w:val="23"/>
          <w:szCs w:val="23"/>
        </w:rPr>
        <w:t>e</w:t>
      </w:r>
      <w:r>
        <w:rPr>
          <w:rFonts w:ascii="Times New Roman"/>
          <w:sz w:val="23"/>
          <w:szCs w:val="23"/>
        </w:rPr>
        <w:t xml:space="preserve"> are reported using the external cause code with the 7</w:t>
      </w:r>
      <w:r>
        <w:rPr>
          <w:rFonts w:ascii="Times New Roman"/>
          <w:sz w:val="16"/>
          <w:szCs w:val="16"/>
        </w:rPr>
        <w:t xml:space="preserve">th </w:t>
      </w:r>
      <w:r>
        <w:rPr>
          <w:rFonts w:ascii="Times New Roman"/>
          <w:sz w:val="23"/>
          <w:szCs w:val="23"/>
        </w:rPr>
        <w:t xml:space="preserve">character </w:t>
      </w:r>
      <w:r>
        <w:rPr>
          <w:rFonts w:hAnsi="Trebuchet MS"/>
          <w:sz w:val="23"/>
          <w:szCs w:val="23"/>
        </w:rPr>
        <w:t>“</w:t>
      </w:r>
      <w:r>
        <w:rPr>
          <w:rFonts w:ascii="Times New Roman"/>
          <w:sz w:val="23"/>
          <w:szCs w:val="23"/>
        </w:rPr>
        <w:t>S</w:t>
      </w:r>
      <w:r>
        <w:rPr>
          <w:rFonts w:hAnsi="Trebuchet MS"/>
          <w:sz w:val="23"/>
          <w:szCs w:val="23"/>
        </w:rPr>
        <w:t xml:space="preserve">” </w:t>
      </w:r>
      <w:r>
        <w:rPr>
          <w:rFonts w:ascii="Times New Roman"/>
          <w:sz w:val="23"/>
          <w:szCs w:val="23"/>
        </w:rPr>
        <w:t>for sequela</w:t>
      </w:r>
      <w:r w:rsidR="007727A2">
        <w:rPr>
          <w:rFonts w:ascii="Times New Roman"/>
          <w:sz w:val="23"/>
          <w:szCs w:val="23"/>
        </w:rPr>
        <w:t>e</w:t>
      </w:r>
      <w:r>
        <w:rPr>
          <w:rFonts w:ascii="Times New Roman"/>
          <w:sz w:val="23"/>
          <w:szCs w:val="23"/>
        </w:rPr>
        <w:t xml:space="preserve">. These codes should be used with any report of a late effect or sequela resulting from a previous injury. </w:t>
      </w:r>
    </w:p>
    <w:p w14:paraId="5159F729" w14:textId="0CA54443"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2) Sequela</w:t>
      </w:r>
      <w:r w:rsidR="007727A2">
        <w:rPr>
          <w:rFonts w:ascii="Times New Roman Bold"/>
          <w:sz w:val="26"/>
          <w:szCs w:val="26"/>
        </w:rPr>
        <w:t>e</w:t>
      </w:r>
      <w:r>
        <w:rPr>
          <w:rFonts w:ascii="Times New Roman Bold"/>
          <w:sz w:val="26"/>
          <w:szCs w:val="26"/>
        </w:rPr>
        <w:t xml:space="preserve"> external cause code with a related current injury </w:t>
      </w:r>
    </w:p>
    <w:p w14:paraId="036BCC2C" w14:textId="3B3867C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A sequela</w:t>
      </w:r>
      <w:r w:rsidR="007727A2">
        <w:rPr>
          <w:rFonts w:ascii="Times New Roman"/>
          <w:sz w:val="23"/>
          <w:szCs w:val="23"/>
        </w:rPr>
        <w:t>e</w:t>
      </w:r>
      <w:r>
        <w:rPr>
          <w:rFonts w:ascii="Times New Roman"/>
          <w:sz w:val="23"/>
          <w:szCs w:val="23"/>
        </w:rPr>
        <w:t xml:space="preserve"> external cause code should never be used with a related current nature of injury code. </w:t>
      </w:r>
    </w:p>
    <w:p w14:paraId="59845327"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4476EE96" w14:textId="7DF201ED" w:rsidR="00494A9A" w:rsidRDefault="00475DEB">
      <w:pPr>
        <w:pStyle w:val="Body"/>
        <w:spacing w:after="0" w:line="240" w:lineRule="auto"/>
        <w:ind w:left="1440"/>
        <w:rPr>
          <w:rFonts w:ascii="Times New Roman" w:eastAsia="Times New Roman" w:hAnsi="Times New Roman" w:cs="Times New Roman"/>
          <w:sz w:val="26"/>
          <w:szCs w:val="26"/>
        </w:rPr>
      </w:pPr>
      <w:r>
        <w:rPr>
          <w:rFonts w:ascii="Times New Roman Bold"/>
          <w:sz w:val="26"/>
          <w:szCs w:val="26"/>
        </w:rPr>
        <w:t>3) Use of sequela</w:t>
      </w:r>
      <w:r w:rsidR="007727A2">
        <w:rPr>
          <w:rFonts w:ascii="Times New Roman Bold"/>
          <w:sz w:val="26"/>
          <w:szCs w:val="26"/>
        </w:rPr>
        <w:t>e</w:t>
      </w:r>
      <w:r>
        <w:rPr>
          <w:rFonts w:ascii="Times New Roman Bold"/>
          <w:sz w:val="26"/>
          <w:szCs w:val="26"/>
        </w:rPr>
        <w:t xml:space="preserve"> external cause codes for subsequent visits </w:t>
      </w:r>
    </w:p>
    <w:p w14:paraId="21ABCE28"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Use a late effect external cause code for subsequent visits when a late effect of the initial injury is being treated. Do not use a late effect external cause code for subsequent visits for follow-up care (e.g., to assess healing, to receive rehabilitative therapy) of the injury when no late effect of the injury has been documented. </w:t>
      </w:r>
    </w:p>
    <w:p w14:paraId="571089F4"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lang w:val="nl-NL"/>
        </w:rPr>
        <w:t xml:space="preserve">j. Terrorism Guidelines </w:t>
      </w:r>
    </w:p>
    <w:p w14:paraId="3089430A" w14:textId="77777777" w:rsidR="00494A9A" w:rsidRDefault="00475DEB">
      <w:pPr>
        <w:pStyle w:val="Body"/>
        <w:spacing w:after="0" w:line="240" w:lineRule="auto"/>
        <w:ind w:left="1440"/>
        <w:rPr>
          <w:rFonts w:ascii="Times New Roman" w:eastAsia="Times New Roman" w:hAnsi="Times New Roman" w:cs="Times New Roman"/>
          <w:sz w:val="26"/>
          <w:szCs w:val="26"/>
        </w:rPr>
      </w:pPr>
      <w:r>
        <w:rPr>
          <w:rFonts w:ascii="Times New Roman Bold"/>
          <w:sz w:val="26"/>
          <w:szCs w:val="26"/>
        </w:rPr>
        <w:t xml:space="preserve">1) Cause of injury identified by the Federal Government (FBI) as terrorism </w:t>
      </w:r>
    </w:p>
    <w:p w14:paraId="1CDD919B"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When the cause of an injury is identified by the Federal Government (FBI) as terrorism, the first-listed external cause code should be a code from category Y38, Terrorism. The definition of terrorism employed by the FBI is found at the inclusion note at the beginning of category Y38. Use additional code for place of occurrence (Y92.-). More than one Y38 code may be assigned if the injury is the result of more than one mechanism of terrorism. </w:t>
      </w:r>
    </w:p>
    <w:p w14:paraId="7B2798E8"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392205ED"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2) Cause of an injury is suspected to be the result of terrorism </w:t>
      </w:r>
    </w:p>
    <w:p w14:paraId="694A227F"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When the cause of an injury is suspected to be the result of terrorism a code from category Y38 should not be assigned. Suspected cases should be classified as assault. </w:t>
      </w:r>
    </w:p>
    <w:p w14:paraId="5C1A5453"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7921ED75" w14:textId="77777777" w:rsidR="00494A9A" w:rsidRDefault="00475DEB">
      <w:pPr>
        <w:pStyle w:val="Body"/>
        <w:spacing w:after="0" w:line="240" w:lineRule="auto"/>
        <w:ind w:left="720" w:firstLine="720"/>
        <w:rPr>
          <w:rFonts w:ascii="Times New Roman" w:eastAsia="Times New Roman" w:hAnsi="Times New Roman" w:cs="Times New Roman"/>
          <w:sz w:val="26"/>
          <w:szCs w:val="26"/>
        </w:rPr>
      </w:pPr>
      <w:r>
        <w:rPr>
          <w:rFonts w:ascii="Times New Roman Bold"/>
          <w:sz w:val="26"/>
          <w:szCs w:val="26"/>
        </w:rPr>
        <w:t xml:space="preserve">3) Code Y38.9, Terrorism, secondary effects </w:t>
      </w:r>
    </w:p>
    <w:p w14:paraId="259FA4A1" w14:textId="77777777" w:rsidR="00494A9A" w:rsidRDefault="00475DEB">
      <w:pPr>
        <w:pStyle w:val="Default"/>
        <w:ind w:left="1440"/>
        <w:rPr>
          <w:rFonts w:ascii="Times New Roman" w:eastAsia="Times New Roman" w:hAnsi="Times New Roman" w:cs="Times New Roman"/>
        </w:rPr>
      </w:pPr>
      <w:r>
        <w:rPr>
          <w:rFonts w:ascii="Times New Roman"/>
          <w:sz w:val="23"/>
          <w:szCs w:val="23"/>
        </w:rPr>
        <w:t xml:space="preserve">Assign code Y38.9, Terrorism, secondary effects, for conditions occurring subsequent to the terrorist event. This code should not be assigned for conditions that are due to the initial terrorist act. </w:t>
      </w:r>
    </w:p>
    <w:p w14:paraId="787B8987" w14:textId="77777777" w:rsidR="00494A9A" w:rsidRDefault="00494A9A">
      <w:pPr>
        <w:pStyle w:val="Body"/>
        <w:spacing w:after="0" w:line="240" w:lineRule="auto"/>
        <w:rPr>
          <w:rFonts w:ascii="Times New Roman" w:eastAsia="Times New Roman" w:hAnsi="Times New Roman" w:cs="Times New Roman"/>
          <w:sz w:val="23"/>
          <w:szCs w:val="23"/>
        </w:rPr>
      </w:pPr>
    </w:p>
    <w:p w14:paraId="36580677"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 xml:space="preserve">It is acceptable to assign code Y38.9 with another code from Y38 if there is an injury due to the initial terrorist event and an injury that is a subsequent result of the terrorist event. </w:t>
      </w:r>
    </w:p>
    <w:p w14:paraId="69FCD7F9" w14:textId="77777777" w:rsidR="00494A9A" w:rsidRDefault="00494A9A">
      <w:pPr>
        <w:pStyle w:val="Body"/>
        <w:spacing w:after="0" w:line="240" w:lineRule="auto"/>
        <w:rPr>
          <w:rFonts w:ascii="Times New Roman Bold" w:eastAsia="Times New Roman Bold" w:hAnsi="Times New Roman Bold" w:cs="Times New Roman Bold"/>
          <w:sz w:val="28"/>
          <w:szCs w:val="28"/>
        </w:rPr>
      </w:pPr>
    </w:p>
    <w:p w14:paraId="23F65602" w14:textId="77777777" w:rsidR="00494A9A" w:rsidRDefault="00475DEB">
      <w:pPr>
        <w:pStyle w:val="Body"/>
        <w:spacing w:after="0" w:line="240" w:lineRule="auto"/>
        <w:ind w:firstLine="720"/>
        <w:rPr>
          <w:rFonts w:ascii="Times New Roman" w:eastAsia="Times New Roman" w:hAnsi="Times New Roman" w:cs="Times New Roman"/>
          <w:sz w:val="28"/>
          <w:szCs w:val="28"/>
        </w:rPr>
      </w:pPr>
      <w:r>
        <w:rPr>
          <w:rFonts w:ascii="Times New Roman Bold"/>
          <w:sz w:val="28"/>
          <w:szCs w:val="28"/>
        </w:rPr>
        <w:t xml:space="preserve">k. External cause status </w:t>
      </w:r>
    </w:p>
    <w:p w14:paraId="3C4E4971"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 code from category Y99, External cause status, should be assigned whenever any other external cause code is assigned for an encounter, including an Activity code, except for the events noted below. Assign a code from category Y99, External cause status, to indicate the work status of the person at the time the event occurred. The status code indicates whether the event occurred during military activity, whether a non-military person was at work, whether an individual including a student or volunteer was involved in a non-work activity at the time of the causal event. </w:t>
      </w:r>
    </w:p>
    <w:p w14:paraId="22644F2A" w14:textId="77777777" w:rsidR="00494A9A" w:rsidRDefault="00494A9A">
      <w:pPr>
        <w:pStyle w:val="Body"/>
        <w:spacing w:after="0" w:line="240" w:lineRule="auto"/>
        <w:rPr>
          <w:rFonts w:ascii="Times New Roman" w:eastAsia="Times New Roman" w:hAnsi="Times New Roman" w:cs="Times New Roman"/>
          <w:sz w:val="23"/>
          <w:szCs w:val="23"/>
        </w:rPr>
      </w:pPr>
    </w:p>
    <w:p w14:paraId="7D3DD34C"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A code from Y99, External cause status, should be assigned, when applicable, with other external cause codes, such as transport accidents and falls. The external cause status codes are not applicable to poisonings, adverse effects, misadventures or late effects. </w:t>
      </w:r>
    </w:p>
    <w:p w14:paraId="47E01108" w14:textId="77777777" w:rsidR="00494A9A" w:rsidRDefault="00494A9A">
      <w:pPr>
        <w:pStyle w:val="Body"/>
        <w:spacing w:after="0" w:line="240" w:lineRule="auto"/>
        <w:rPr>
          <w:rFonts w:ascii="Times New Roman" w:eastAsia="Times New Roman" w:hAnsi="Times New Roman" w:cs="Times New Roman"/>
          <w:sz w:val="23"/>
          <w:szCs w:val="23"/>
        </w:rPr>
      </w:pPr>
    </w:p>
    <w:p w14:paraId="79FA34A6"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 xml:space="preserve">Do not assign a code from category Y99 if no other external cause codes (cause, activity) are applicable for the encounter. </w:t>
      </w:r>
    </w:p>
    <w:p w14:paraId="0EC2AEDB" w14:textId="77777777" w:rsidR="00494A9A" w:rsidRDefault="00494A9A">
      <w:pPr>
        <w:pStyle w:val="Body"/>
        <w:spacing w:after="0" w:line="240" w:lineRule="auto"/>
        <w:rPr>
          <w:rFonts w:ascii="Times New Roman" w:eastAsia="Times New Roman" w:hAnsi="Times New Roman" w:cs="Times New Roman"/>
          <w:sz w:val="23"/>
          <w:szCs w:val="23"/>
        </w:rPr>
      </w:pPr>
    </w:p>
    <w:p w14:paraId="5DBAC66C"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w:sz w:val="23"/>
          <w:szCs w:val="23"/>
        </w:rPr>
        <w:t>An external cause status code is used only once, at the initial encounter for treatment. Only one code from Y99 should be recorded on a medical record</w:t>
      </w:r>
      <w:r>
        <w:rPr>
          <w:rFonts w:ascii="Times New Roman Bold"/>
          <w:sz w:val="23"/>
          <w:szCs w:val="23"/>
        </w:rPr>
        <w:t xml:space="preserve">. </w:t>
      </w:r>
    </w:p>
    <w:p w14:paraId="615B0648" w14:textId="77777777" w:rsidR="00494A9A" w:rsidRDefault="00494A9A">
      <w:pPr>
        <w:pStyle w:val="Body"/>
        <w:rPr>
          <w:rFonts w:ascii="Times New Roman" w:eastAsia="Times New Roman" w:hAnsi="Times New Roman" w:cs="Times New Roman"/>
          <w:sz w:val="23"/>
          <w:szCs w:val="23"/>
        </w:rPr>
      </w:pPr>
    </w:p>
    <w:p w14:paraId="74278021" w14:textId="2DEE070D" w:rsidR="00494A9A" w:rsidRPr="003D6980" w:rsidRDefault="00475DEB" w:rsidP="003D6980">
      <w:pPr>
        <w:pStyle w:val="Body"/>
        <w:ind w:firstLine="720"/>
        <w:rPr>
          <w:rFonts w:ascii="Times New Roman" w:eastAsia="Times New Roman" w:hAnsi="Times New Roman" w:cs="Times New Roman"/>
          <w:sz w:val="23"/>
          <w:szCs w:val="23"/>
        </w:rPr>
      </w:pPr>
      <w:r>
        <w:rPr>
          <w:rFonts w:ascii="Times New Roman"/>
          <w:sz w:val="23"/>
          <w:szCs w:val="23"/>
        </w:rPr>
        <w:t>Do not assign code Y99.9, Unspecified external cause status, if the status is not stated.</w:t>
      </w:r>
    </w:p>
    <w:p w14:paraId="2A6B721E" w14:textId="77777777" w:rsidR="00494A9A" w:rsidRDefault="00494A9A">
      <w:pPr>
        <w:pStyle w:val="Body"/>
        <w:spacing w:after="0" w:line="240" w:lineRule="auto"/>
        <w:rPr>
          <w:rFonts w:ascii="Times New Roman" w:eastAsia="Times New Roman" w:hAnsi="Times New Roman" w:cs="Times New Roman"/>
          <w:sz w:val="24"/>
          <w:szCs w:val="24"/>
        </w:rPr>
      </w:pPr>
    </w:p>
    <w:p w14:paraId="7705B3C0" w14:textId="77777777" w:rsidR="00494A9A" w:rsidRDefault="00475DEB">
      <w:pPr>
        <w:pStyle w:val="Body"/>
        <w:spacing w:after="0" w:line="240" w:lineRule="auto"/>
        <w:rPr>
          <w:rFonts w:ascii="Arial" w:eastAsia="Arial" w:hAnsi="Arial" w:cs="Arial"/>
          <w:sz w:val="26"/>
          <w:szCs w:val="26"/>
        </w:rPr>
      </w:pPr>
      <w:r>
        <w:rPr>
          <w:rFonts w:ascii="Times New Roman Bold"/>
          <w:sz w:val="26"/>
          <w:szCs w:val="26"/>
        </w:rPr>
        <w:t xml:space="preserve">21. </w:t>
      </w:r>
      <w:r>
        <w:rPr>
          <w:rFonts w:ascii="Arial Bold"/>
          <w:sz w:val="26"/>
          <w:szCs w:val="26"/>
          <w:lang w:val="nl-NL"/>
        </w:rPr>
        <w:t xml:space="preserve">Chapter 21: </w:t>
      </w:r>
      <w:r>
        <w:rPr>
          <w:rFonts w:ascii="Arial Bold"/>
          <w:sz w:val="23"/>
          <w:szCs w:val="23"/>
        </w:rPr>
        <w:t xml:space="preserve">Factors influencing health status and contact with health services </w:t>
      </w:r>
      <w:r>
        <w:rPr>
          <w:rFonts w:ascii="Arial Bold"/>
          <w:sz w:val="26"/>
          <w:szCs w:val="26"/>
        </w:rPr>
        <w:t xml:space="preserve">(Z00-Z99) </w:t>
      </w:r>
    </w:p>
    <w:p w14:paraId="30CDB833" w14:textId="77777777" w:rsidR="00494A9A" w:rsidRDefault="00475DEB">
      <w:pPr>
        <w:pStyle w:val="Body"/>
        <w:spacing w:after="0" w:line="240" w:lineRule="auto"/>
        <w:ind w:left="720"/>
        <w:rPr>
          <w:rFonts w:ascii="Times New Roman" w:eastAsia="Times New Roman" w:hAnsi="Times New Roman" w:cs="Times New Roman"/>
          <w:sz w:val="23"/>
          <w:szCs w:val="23"/>
        </w:rPr>
      </w:pPr>
      <w:r>
        <w:rPr>
          <w:rFonts w:ascii="Times New Roman Bold"/>
          <w:sz w:val="23"/>
          <w:szCs w:val="23"/>
        </w:rPr>
        <w:t xml:space="preserve">Note: </w:t>
      </w:r>
      <w:r>
        <w:rPr>
          <w:rFonts w:ascii="Times New Roman"/>
          <w:sz w:val="23"/>
          <w:szCs w:val="23"/>
        </w:rPr>
        <w:t xml:space="preserve">The chapter specific guidelines provide additional information about the use of Z codes for specified encounters. </w:t>
      </w:r>
    </w:p>
    <w:p w14:paraId="5F204249"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a. Use of Z codes in any healthcare setting </w:t>
      </w:r>
    </w:p>
    <w:p w14:paraId="739BC87A" w14:textId="77777777" w:rsidR="00494A9A" w:rsidRDefault="00475DEB">
      <w:pPr>
        <w:pStyle w:val="Body"/>
        <w:spacing w:after="0" w:line="240" w:lineRule="auto"/>
        <w:ind w:left="1440"/>
        <w:rPr>
          <w:rFonts w:ascii="Times New Roman" w:eastAsia="Times New Roman" w:hAnsi="Times New Roman" w:cs="Times New Roman"/>
          <w:sz w:val="23"/>
          <w:szCs w:val="23"/>
        </w:rPr>
      </w:pPr>
      <w:r>
        <w:rPr>
          <w:rFonts w:ascii="Times New Roman"/>
          <w:sz w:val="23"/>
          <w:szCs w:val="23"/>
        </w:rPr>
        <w:t>Z codes are for use in any healthcare setting. Z codes may be used as either a first-listed (principal diagnosis code in the inpatient setting) or secondary code, depending on the circumstances of the encounter. Certain Z codes may only be used as first-listed or principal diagnosis.</w:t>
      </w:r>
    </w:p>
    <w:p w14:paraId="3A66E7FB" w14:textId="77777777" w:rsidR="00494A9A" w:rsidRDefault="00494A9A">
      <w:pPr>
        <w:pStyle w:val="Body"/>
        <w:spacing w:after="0" w:line="240" w:lineRule="auto"/>
        <w:rPr>
          <w:rFonts w:ascii="Times New Roman" w:eastAsia="Times New Roman" w:hAnsi="Times New Roman" w:cs="Times New Roman"/>
          <w:sz w:val="24"/>
          <w:szCs w:val="24"/>
        </w:rPr>
      </w:pPr>
    </w:p>
    <w:p w14:paraId="18DE652C"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b. Z Codes indicate a reason for an encounter </w:t>
      </w:r>
    </w:p>
    <w:p w14:paraId="26DC0C6C" w14:textId="77777777" w:rsidR="00494A9A" w:rsidRDefault="00475DEB">
      <w:pPr>
        <w:pStyle w:val="Body"/>
        <w:spacing w:after="0" w:line="240" w:lineRule="auto"/>
        <w:ind w:left="1440"/>
        <w:rPr>
          <w:rFonts w:ascii="Arial Bold" w:eastAsia="Arial Bold" w:hAnsi="Arial Bold" w:cs="Arial Bold"/>
          <w:sz w:val="32"/>
          <w:szCs w:val="32"/>
        </w:rPr>
      </w:pPr>
      <w:r>
        <w:rPr>
          <w:rFonts w:ascii="Times New Roman"/>
          <w:sz w:val="23"/>
          <w:szCs w:val="23"/>
        </w:rPr>
        <w:t>Z codes are not procedure codes. A corresponding procedure code must accompany a Z code to describe any procedure performed.</w:t>
      </w:r>
    </w:p>
    <w:p w14:paraId="62D550FE" w14:textId="77777777" w:rsidR="00494A9A" w:rsidRDefault="00494A9A">
      <w:pPr>
        <w:pStyle w:val="Body"/>
        <w:spacing w:after="0" w:line="240" w:lineRule="auto"/>
        <w:rPr>
          <w:rFonts w:ascii="Times New Roman" w:eastAsia="Times New Roman" w:hAnsi="Times New Roman" w:cs="Times New Roman"/>
          <w:sz w:val="24"/>
          <w:szCs w:val="24"/>
        </w:rPr>
      </w:pPr>
    </w:p>
    <w:p w14:paraId="2C90FE3C" w14:textId="77777777" w:rsidR="00494A9A" w:rsidRDefault="00475DEB">
      <w:pPr>
        <w:pStyle w:val="Body"/>
        <w:spacing w:after="0" w:line="240" w:lineRule="auto"/>
        <w:ind w:left="720" w:firstLine="720"/>
        <w:rPr>
          <w:rFonts w:ascii="Times New Roman" w:eastAsia="Times New Roman" w:hAnsi="Times New Roman" w:cs="Times New Roman"/>
          <w:sz w:val="28"/>
          <w:szCs w:val="28"/>
        </w:rPr>
      </w:pPr>
      <w:r>
        <w:rPr>
          <w:rFonts w:ascii="Times New Roman Bold"/>
          <w:sz w:val="28"/>
          <w:szCs w:val="28"/>
        </w:rPr>
        <w:t xml:space="preserve">c. Categories of Z Codes </w:t>
      </w:r>
    </w:p>
    <w:p w14:paraId="51761518"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 Contact/Exposure </w:t>
      </w:r>
    </w:p>
    <w:p w14:paraId="3A1416A1"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Category Z20 indicates contact with, and suspected exposure to, communicable diseases. These codes are for patients who do not show any sign or symptom of a disease but are suspected to have been exposed to it by close personal contact with an infected individual or are in an area where a disease is epidemic. </w:t>
      </w:r>
    </w:p>
    <w:p w14:paraId="2FB50152" w14:textId="77777777" w:rsidR="00494A9A" w:rsidRDefault="00494A9A">
      <w:pPr>
        <w:pStyle w:val="Body"/>
        <w:spacing w:after="0" w:line="240" w:lineRule="auto"/>
        <w:ind w:left="2160"/>
        <w:rPr>
          <w:rFonts w:ascii="Times New Roman" w:eastAsia="Times New Roman" w:hAnsi="Times New Roman" w:cs="Times New Roman"/>
          <w:sz w:val="23"/>
          <w:szCs w:val="23"/>
        </w:rPr>
      </w:pPr>
    </w:p>
    <w:p w14:paraId="4E0070AB"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Category Z77, indicates contact with and suspected exposures hazardous to health. </w:t>
      </w:r>
    </w:p>
    <w:p w14:paraId="01EF2DB6" w14:textId="77777777" w:rsidR="00494A9A" w:rsidRDefault="00494A9A">
      <w:pPr>
        <w:pStyle w:val="Body"/>
        <w:spacing w:after="0" w:line="240" w:lineRule="auto"/>
        <w:rPr>
          <w:rFonts w:ascii="Times New Roman" w:eastAsia="Times New Roman" w:hAnsi="Times New Roman" w:cs="Times New Roman"/>
          <w:sz w:val="23"/>
          <w:szCs w:val="23"/>
        </w:rPr>
      </w:pPr>
    </w:p>
    <w:p w14:paraId="4FB94D92"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Contact/exposure codes may be used as a first-listed code to explain an encounter for testing, or, more commonly, as a secondary code to identify a potential risk. </w:t>
      </w:r>
    </w:p>
    <w:p w14:paraId="71A675C0" w14:textId="0F28A709" w:rsidR="007727A2" w:rsidRDefault="007727A2" w:rsidP="00B12B57">
      <w:pPr>
        <w:pStyle w:val="Body"/>
        <w:spacing w:after="0" w:line="240" w:lineRule="auto"/>
        <w:rPr>
          <w:rFonts w:ascii="Times New Roman Bold" w:eastAsia="Times New Roman Bold" w:hAnsi="Times New Roman Bold" w:cs="Times New Roman Bold"/>
          <w:sz w:val="26"/>
          <w:szCs w:val="26"/>
        </w:rPr>
      </w:pPr>
    </w:p>
    <w:p w14:paraId="259CC289" w14:textId="77777777" w:rsidR="008C64B4" w:rsidRDefault="008C64B4" w:rsidP="00B12B57">
      <w:pPr>
        <w:pStyle w:val="Body"/>
        <w:spacing w:after="0" w:line="240" w:lineRule="auto"/>
        <w:rPr>
          <w:rFonts w:ascii="Times New Roman Bold" w:eastAsia="Times New Roman Bold" w:hAnsi="Times New Roman Bold" w:cs="Times New Roman Bold"/>
          <w:sz w:val="26"/>
          <w:szCs w:val="26"/>
        </w:rPr>
      </w:pPr>
    </w:p>
    <w:p w14:paraId="07141349"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2) Inoculations and vaccinations </w:t>
      </w:r>
    </w:p>
    <w:p w14:paraId="28348381"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Code Z23 is for encounters for inoculations and vaccinations. It indicates that a patient is being seen to receive a prophylactic inoculation against a disease. Procedure codes are required to identify the actual administration of the injection and the type(s) of immunizations given. Code Z23 may be used as a secondary code if the inoculation is given as a routine part of preventive health care, such as a well-baby visit. </w:t>
      </w:r>
    </w:p>
    <w:p w14:paraId="01A5B73F" w14:textId="77777777" w:rsidR="00494A9A" w:rsidRDefault="00494A9A">
      <w:pPr>
        <w:pStyle w:val="Body"/>
        <w:spacing w:after="0" w:line="240" w:lineRule="auto"/>
        <w:ind w:left="1440" w:firstLine="720"/>
        <w:rPr>
          <w:rFonts w:ascii="Times New Roman Bold" w:eastAsia="Times New Roman Bold" w:hAnsi="Times New Roman Bold" w:cs="Times New Roman Bold"/>
          <w:sz w:val="26"/>
          <w:szCs w:val="26"/>
        </w:rPr>
      </w:pPr>
    </w:p>
    <w:p w14:paraId="4D739506"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3) Status </w:t>
      </w:r>
    </w:p>
    <w:p w14:paraId="6628D64E"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Status codes indicate that a patient is either a carrier of a disease or has the sequelae or residual of a past disease or condition. This includes such things as the presence of prosthetic or mechanical devices resulting from past treatment. A status code is informative, because the status may affect the course of treatment and its outcome. A status code is distinct from a history code. The history code indicates that the patient no longer has the condition. </w:t>
      </w:r>
    </w:p>
    <w:p w14:paraId="47B24C72" w14:textId="77777777" w:rsidR="00494A9A" w:rsidRDefault="00494A9A">
      <w:pPr>
        <w:pStyle w:val="Body"/>
        <w:spacing w:after="0" w:line="240" w:lineRule="auto"/>
        <w:rPr>
          <w:rFonts w:ascii="Times New Roman" w:eastAsia="Times New Roman" w:hAnsi="Times New Roman" w:cs="Times New Roman"/>
          <w:sz w:val="23"/>
          <w:szCs w:val="23"/>
        </w:rPr>
      </w:pPr>
    </w:p>
    <w:p w14:paraId="1E2B90A6"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A status code should not be used with a diagnosis code from one of the body system chapters, if the diagnosis code includes the information provided by the status code. For example, code Z94.1, Heart transplant status, should not be used with a code from subcategory T86.2, Complications of heart transplant. The status code does not provide additional information. The complication code indicates that the patient is a heart transplant patient.</w:t>
      </w:r>
    </w:p>
    <w:p w14:paraId="085904FA" w14:textId="77777777" w:rsidR="00494A9A" w:rsidRDefault="00494A9A">
      <w:pPr>
        <w:pStyle w:val="Body"/>
        <w:spacing w:after="0" w:line="240" w:lineRule="auto"/>
        <w:rPr>
          <w:rFonts w:ascii="Times New Roman" w:eastAsia="Times New Roman" w:hAnsi="Times New Roman" w:cs="Times New Roman"/>
          <w:sz w:val="24"/>
          <w:szCs w:val="24"/>
        </w:rPr>
      </w:pPr>
    </w:p>
    <w:p w14:paraId="5A20A809"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4) History (of) </w:t>
      </w:r>
    </w:p>
    <w:p w14:paraId="31DB4A78"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There are two types of history Z codes, personal and family. Personal history codes explain a patient</w:t>
      </w:r>
      <w:r>
        <w:rPr>
          <w:rFonts w:hAnsi="Trebuchet MS"/>
          <w:sz w:val="23"/>
          <w:szCs w:val="23"/>
        </w:rPr>
        <w:t>’</w:t>
      </w:r>
      <w:r>
        <w:rPr>
          <w:rFonts w:ascii="Times New Roman"/>
          <w:sz w:val="23"/>
          <w:szCs w:val="23"/>
        </w:rPr>
        <w:t xml:space="preserve">s past medical condition that no longer exists and is not receiving any treatment, but that has the potential for recurrence, and therefore may require continued monitoring. </w:t>
      </w:r>
    </w:p>
    <w:p w14:paraId="44C4B855" w14:textId="77777777" w:rsidR="00494A9A" w:rsidRDefault="00494A9A">
      <w:pPr>
        <w:pStyle w:val="Body"/>
        <w:spacing w:after="0" w:line="240" w:lineRule="auto"/>
        <w:rPr>
          <w:rFonts w:ascii="Times New Roman" w:eastAsia="Times New Roman" w:hAnsi="Times New Roman" w:cs="Times New Roman"/>
          <w:sz w:val="23"/>
          <w:szCs w:val="23"/>
        </w:rPr>
      </w:pPr>
    </w:p>
    <w:p w14:paraId="49E06D72" w14:textId="77777777" w:rsidR="00494A9A" w:rsidRDefault="00475DEB" w:rsidP="009E3505">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Family history codes are for use when a patient has a family member(s) who has had a particular disease that causes the patient to be at higher risk of also contracting the disease. </w:t>
      </w:r>
    </w:p>
    <w:p w14:paraId="41D37CB7" w14:textId="77777777" w:rsidR="00494A9A" w:rsidRDefault="00494A9A">
      <w:pPr>
        <w:pStyle w:val="Body"/>
        <w:spacing w:after="0" w:line="240" w:lineRule="auto"/>
        <w:rPr>
          <w:rFonts w:ascii="Times New Roman" w:eastAsia="Times New Roman" w:hAnsi="Times New Roman" w:cs="Times New Roman"/>
          <w:sz w:val="23"/>
          <w:szCs w:val="23"/>
        </w:rPr>
      </w:pPr>
    </w:p>
    <w:p w14:paraId="69644B33"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Personal history codes may be used in conjunction with follow-up codes and family history codes may be used in conjunction with screening codes to explain the need for a test or procedure. History codes are also acceptable on any medical record regardless of the reason for visit. A history of an illness, even if no longer present, is important information that may alter the type of treatment ordered. </w:t>
      </w:r>
    </w:p>
    <w:p w14:paraId="47A5D1BF" w14:textId="77777777" w:rsidR="00494A9A" w:rsidRDefault="00494A9A">
      <w:pPr>
        <w:pStyle w:val="Body"/>
        <w:spacing w:after="0" w:line="240" w:lineRule="auto"/>
        <w:rPr>
          <w:rFonts w:ascii="Times New Roman" w:eastAsia="Times New Roman" w:hAnsi="Times New Roman" w:cs="Times New Roman"/>
          <w:sz w:val="23"/>
          <w:szCs w:val="23"/>
        </w:rPr>
      </w:pPr>
    </w:p>
    <w:p w14:paraId="2A8A689E" w14:textId="77777777" w:rsidR="00B12B57" w:rsidRDefault="00B12B57">
      <w:pPr>
        <w:pStyle w:val="Body"/>
        <w:spacing w:after="0" w:line="240" w:lineRule="auto"/>
        <w:rPr>
          <w:rFonts w:ascii="Times New Roman" w:eastAsia="Times New Roman" w:hAnsi="Times New Roman" w:cs="Times New Roman"/>
          <w:sz w:val="23"/>
          <w:szCs w:val="23"/>
        </w:rPr>
      </w:pPr>
    </w:p>
    <w:p w14:paraId="3F6C6DA5" w14:textId="77777777" w:rsidR="00494A9A" w:rsidRPr="00B12B57" w:rsidRDefault="00475DEB">
      <w:pPr>
        <w:pStyle w:val="Body"/>
        <w:spacing w:after="0" w:line="240" w:lineRule="auto"/>
        <w:ind w:left="1440" w:firstLine="720"/>
        <w:rPr>
          <w:rFonts w:ascii="Times New Roman" w:eastAsia="Times New Roman" w:hAnsi="Times New Roman" w:cs="Times New Roman"/>
          <w:b/>
          <w:sz w:val="23"/>
          <w:szCs w:val="23"/>
        </w:rPr>
      </w:pPr>
      <w:r w:rsidRPr="00B12B57">
        <w:rPr>
          <w:rFonts w:ascii="Times New Roman"/>
          <w:b/>
          <w:sz w:val="23"/>
          <w:szCs w:val="23"/>
        </w:rPr>
        <w:t xml:space="preserve">The history Z code categories are: </w:t>
      </w:r>
    </w:p>
    <w:p w14:paraId="3DB723F0"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Z80 Family history of primary malignant neoplasm </w:t>
      </w:r>
    </w:p>
    <w:p w14:paraId="35EA9597"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Z81 Family history of mental and behavioral disorders </w:t>
      </w:r>
    </w:p>
    <w:p w14:paraId="03798ED0"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Z82 Family history of certain disabilities and chronic diseases (leading to disablement) </w:t>
      </w:r>
    </w:p>
    <w:p w14:paraId="6968639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Z83 Family history of other specific disorders </w:t>
      </w:r>
    </w:p>
    <w:p w14:paraId="64C11070"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Z84 Family history of other conditions </w:t>
      </w:r>
    </w:p>
    <w:p w14:paraId="5DA07333"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Z85 Personal history of malignant neoplasm </w:t>
      </w:r>
    </w:p>
    <w:p w14:paraId="6F70558C"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Z86 Personal history of certain other diseases </w:t>
      </w:r>
    </w:p>
    <w:p w14:paraId="438EDCE3"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Z87 Personal history of other diseases and conditions </w:t>
      </w:r>
    </w:p>
    <w:p w14:paraId="5ABCC236"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Z91.4- Personal history of psychological trauma, not elsewhere classified </w:t>
      </w:r>
    </w:p>
    <w:p w14:paraId="167371FA"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Z91.5 Personal history of self-harm </w:t>
      </w:r>
    </w:p>
    <w:p w14:paraId="65E84DEC"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Z91.8- Other specified personal risk factors, not elsewhere classified </w:t>
      </w:r>
    </w:p>
    <w:p w14:paraId="1C02493A" w14:textId="77777777" w:rsidR="00494A9A" w:rsidRDefault="00475DEB">
      <w:pPr>
        <w:pStyle w:val="Body"/>
        <w:spacing w:after="0" w:line="240" w:lineRule="auto"/>
        <w:ind w:left="2160" w:firstLine="720"/>
        <w:rPr>
          <w:rFonts w:ascii="Times New Roman" w:eastAsia="Times New Roman" w:hAnsi="Times New Roman" w:cs="Times New Roman"/>
          <w:sz w:val="23"/>
          <w:szCs w:val="23"/>
        </w:rPr>
      </w:pPr>
      <w:r>
        <w:rPr>
          <w:rFonts w:ascii="Times New Roman"/>
          <w:sz w:val="23"/>
          <w:szCs w:val="23"/>
          <w:lang w:val="fr-FR"/>
        </w:rPr>
        <w:t xml:space="preserve">Exception: </w:t>
      </w:r>
    </w:p>
    <w:p w14:paraId="1EBFFE87" w14:textId="77777777" w:rsidR="00494A9A" w:rsidRDefault="00475DEB">
      <w:pPr>
        <w:pStyle w:val="Body"/>
        <w:spacing w:after="0" w:line="240" w:lineRule="auto"/>
        <w:ind w:left="2160" w:firstLine="720"/>
        <w:rPr>
          <w:rFonts w:ascii="Arial Bold" w:eastAsia="Arial Bold" w:hAnsi="Arial Bold" w:cs="Arial Bold"/>
          <w:sz w:val="32"/>
          <w:szCs w:val="32"/>
        </w:rPr>
      </w:pPr>
      <w:r>
        <w:rPr>
          <w:rFonts w:ascii="Times New Roman"/>
          <w:sz w:val="23"/>
          <w:szCs w:val="23"/>
        </w:rPr>
        <w:t>Z91.83, Wandering in diseases classified elsewhere</w:t>
      </w:r>
    </w:p>
    <w:p w14:paraId="46944D52" w14:textId="77777777" w:rsidR="00494A9A" w:rsidRDefault="00494A9A">
      <w:pPr>
        <w:pStyle w:val="Body"/>
        <w:spacing w:after="0" w:line="240" w:lineRule="auto"/>
        <w:rPr>
          <w:rFonts w:ascii="Arial Bold" w:eastAsia="Arial Bold" w:hAnsi="Arial Bold" w:cs="Arial Bold"/>
          <w:sz w:val="32"/>
          <w:szCs w:val="32"/>
        </w:rPr>
      </w:pPr>
    </w:p>
    <w:p w14:paraId="4267192E"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lang w:val="nl-NL"/>
        </w:rPr>
        <w:t xml:space="preserve">5) Screening </w:t>
      </w:r>
    </w:p>
    <w:p w14:paraId="083DE41D"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Screening is the testing for disease or disease precursors in seemingly well Individuals so that early detection and treatment can be provided for those who test positive for the disease (e.g., screening mammogram). </w:t>
      </w:r>
    </w:p>
    <w:p w14:paraId="4964DD50" w14:textId="77777777" w:rsidR="00494A9A" w:rsidRDefault="00494A9A">
      <w:pPr>
        <w:pStyle w:val="Body"/>
        <w:spacing w:after="0" w:line="240" w:lineRule="auto"/>
        <w:rPr>
          <w:rFonts w:ascii="Times New Roman" w:eastAsia="Times New Roman" w:hAnsi="Times New Roman" w:cs="Times New Roman"/>
          <w:sz w:val="23"/>
          <w:szCs w:val="23"/>
        </w:rPr>
      </w:pPr>
    </w:p>
    <w:p w14:paraId="3D8B296B"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The testing of a person to rule out or confirm a suspected diagnosis because the patient has some sign or symptom is a diagnostic examination, not a screening. In these cases, the sign or symptom is used to explain the reason for the test. </w:t>
      </w:r>
    </w:p>
    <w:p w14:paraId="1EC0C22B" w14:textId="77777777" w:rsidR="00494A9A" w:rsidRDefault="00494A9A">
      <w:pPr>
        <w:pStyle w:val="Body"/>
        <w:spacing w:after="0" w:line="240" w:lineRule="auto"/>
        <w:rPr>
          <w:rFonts w:ascii="Times New Roman" w:eastAsia="Times New Roman" w:hAnsi="Times New Roman" w:cs="Times New Roman"/>
          <w:sz w:val="23"/>
          <w:szCs w:val="23"/>
        </w:rPr>
      </w:pPr>
    </w:p>
    <w:p w14:paraId="63E5AC5B"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A screening code may be a first-listed code if the reason for the visit is specifically the screening exam. It may also be used as an additional code if the screening is done during an office visit for other health problems. A screening code is not necessary if the screening is inherent to a routine examination, such as a pap smear done during a routine pelvic examination. </w:t>
      </w:r>
    </w:p>
    <w:p w14:paraId="7D121CDC" w14:textId="77777777" w:rsidR="00494A9A" w:rsidRDefault="00494A9A">
      <w:pPr>
        <w:pStyle w:val="Body"/>
        <w:spacing w:after="0" w:line="240" w:lineRule="auto"/>
        <w:rPr>
          <w:rFonts w:ascii="Times New Roman" w:eastAsia="Times New Roman" w:hAnsi="Times New Roman" w:cs="Times New Roman"/>
          <w:sz w:val="23"/>
          <w:szCs w:val="23"/>
        </w:rPr>
      </w:pPr>
    </w:p>
    <w:p w14:paraId="3AEA2327"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Should a condition be discovered during the screening then the code for the condition may be assigned as an additional diagnosis. </w:t>
      </w:r>
    </w:p>
    <w:p w14:paraId="43535321" w14:textId="77777777" w:rsidR="00494A9A" w:rsidRDefault="00494A9A">
      <w:pPr>
        <w:pStyle w:val="Body"/>
        <w:spacing w:after="0" w:line="240" w:lineRule="auto"/>
        <w:rPr>
          <w:rFonts w:ascii="Times New Roman" w:eastAsia="Times New Roman" w:hAnsi="Times New Roman" w:cs="Times New Roman"/>
          <w:sz w:val="23"/>
          <w:szCs w:val="23"/>
        </w:rPr>
      </w:pPr>
    </w:p>
    <w:p w14:paraId="6EA8E929"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The Z code indicates that a screening exam is planned. A procedure code is required to confirm that the screening was performed. </w:t>
      </w:r>
    </w:p>
    <w:p w14:paraId="6105B15E" w14:textId="77777777" w:rsidR="00494A9A" w:rsidRDefault="00494A9A">
      <w:pPr>
        <w:pStyle w:val="Body"/>
        <w:spacing w:after="0" w:line="240" w:lineRule="auto"/>
        <w:rPr>
          <w:rFonts w:ascii="Times New Roman" w:eastAsia="Times New Roman" w:hAnsi="Times New Roman" w:cs="Times New Roman"/>
          <w:sz w:val="23"/>
          <w:szCs w:val="23"/>
        </w:rPr>
      </w:pPr>
    </w:p>
    <w:p w14:paraId="32725D82"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The screening Z codes/categories: </w:t>
      </w:r>
    </w:p>
    <w:p w14:paraId="687A0F7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Z11 Encounter for screening for infectious and parasitic diseases </w:t>
      </w:r>
    </w:p>
    <w:p w14:paraId="2DAFBD11"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Z12 Encounter for screening for malignant neoplasms </w:t>
      </w:r>
    </w:p>
    <w:p w14:paraId="49F50C8B"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Z13 Encounter for screening for other diseases and disorders </w:t>
      </w:r>
    </w:p>
    <w:p w14:paraId="58EF026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Except: Z13.9, Encounter for screening, unspecified </w:t>
      </w:r>
    </w:p>
    <w:p w14:paraId="2C8BBFF3" w14:textId="43242787" w:rsidR="003E6F73" w:rsidRPr="008C64B4" w:rsidRDefault="00475DEB" w:rsidP="008C64B4">
      <w:pPr>
        <w:pStyle w:val="Body"/>
        <w:spacing w:after="0" w:line="240" w:lineRule="auto"/>
        <w:ind w:left="1440" w:firstLine="720"/>
        <w:rPr>
          <w:rFonts w:ascii="Arial Bold" w:eastAsia="Arial Bold" w:hAnsi="Arial Bold" w:cs="Arial Bold"/>
          <w:sz w:val="32"/>
          <w:szCs w:val="32"/>
        </w:rPr>
      </w:pPr>
      <w:r>
        <w:rPr>
          <w:rFonts w:ascii="Times New Roman"/>
          <w:sz w:val="23"/>
          <w:szCs w:val="23"/>
        </w:rPr>
        <w:t>Z36 Encounter for antenatal screening for mother</w:t>
      </w:r>
    </w:p>
    <w:p w14:paraId="1ADC4FFD" w14:textId="77777777" w:rsidR="00B12B57" w:rsidRDefault="00B12B57">
      <w:pPr>
        <w:pStyle w:val="Body"/>
        <w:spacing w:after="0" w:line="240" w:lineRule="auto"/>
        <w:rPr>
          <w:rFonts w:ascii="Times New Roman" w:eastAsia="Times New Roman" w:hAnsi="Times New Roman" w:cs="Times New Roman"/>
          <w:sz w:val="24"/>
          <w:szCs w:val="24"/>
        </w:rPr>
      </w:pPr>
    </w:p>
    <w:p w14:paraId="023469CA"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7) Aftercare </w:t>
      </w:r>
    </w:p>
    <w:p w14:paraId="2FCB2BCC"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Aftercare visit codes cover situations when the initial treatment of a disease has been performed and the patient requires continued care during the healing or recovery phase, or for the long-term consequences of the disease. The aftercare Z code should not be used if treatment is directed at a current, acute disease. The diagnosis code is to be used in these cases.</w:t>
      </w:r>
    </w:p>
    <w:p w14:paraId="205BFA8B" w14:textId="77777777" w:rsidR="00494A9A" w:rsidRDefault="00494A9A">
      <w:pPr>
        <w:pStyle w:val="Body"/>
        <w:spacing w:after="0" w:line="240" w:lineRule="auto"/>
        <w:rPr>
          <w:rFonts w:ascii="Times New Roman" w:eastAsia="Times New Roman" w:hAnsi="Times New Roman" w:cs="Times New Roman"/>
          <w:sz w:val="24"/>
          <w:szCs w:val="24"/>
        </w:rPr>
      </w:pPr>
    </w:p>
    <w:p w14:paraId="03A77147"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The aftercare Z codes should also not be used for aftercare for injuries. For aftercare of an injury, assign the acute injury code with the appropriate 7</w:t>
      </w:r>
      <w:r>
        <w:rPr>
          <w:rFonts w:ascii="Times New Roman"/>
          <w:sz w:val="16"/>
          <w:szCs w:val="16"/>
        </w:rPr>
        <w:t xml:space="preserve">th </w:t>
      </w:r>
      <w:r>
        <w:rPr>
          <w:rFonts w:ascii="Times New Roman"/>
          <w:sz w:val="23"/>
          <w:szCs w:val="23"/>
        </w:rPr>
        <w:t>character (for subsequent encounter).</w:t>
      </w:r>
    </w:p>
    <w:p w14:paraId="49B16EE9" w14:textId="77777777" w:rsidR="00494A9A" w:rsidRDefault="00494A9A">
      <w:pPr>
        <w:pStyle w:val="Body"/>
        <w:spacing w:after="0" w:line="240" w:lineRule="auto"/>
        <w:rPr>
          <w:rFonts w:ascii="Times New Roman" w:eastAsia="Times New Roman" w:hAnsi="Times New Roman" w:cs="Times New Roman"/>
          <w:sz w:val="24"/>
          <w:szCs w:val="24"/>
        </w:rPr>
      </w:pPr>
    </w:p>
    <w:p w14:paraId="36F8AA60"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13) Routine and administrative examinations </w:t>
      </w:r>
    </w:p>
    <w:p w14:paraId="7CACF485" w14:textId="77777777" w:rsidR="00494A9A" w:rsidRDefault="00475DEB">
      <w:pPr>
        <w:pStyle w:val="Default"/>
        <w:ind w:left="2160"/>
        <w:rPr>
          <w:rFonts w:ascii="Times New Roman" w:eastAsia="Times New Roman" w:hAnsi="Times New Roman" w:cs="Times New Roman"/>
        </w:rPr>
      </w:pPr>
      <w:r>
        <w:rPr>
          <w:rFonts w:ascii="Times New Roman"/>
          <w:sz w:val="23"/>
          <w:szCs w:val="23"/>
        </w:rPr>
        <w:t xml:space="preserve">The Z codes allow for the description of encounters for routine examinations, such as, a general check-up, or, examinations for administrative purposes, such as, a pre-employment physical. The codes are not to be used if the examination is for diagnosis of a suspected condition or for treatment purposes. In such cases the diagnosis code is used. During a routine exam, should a diagnosis or condition be discovered, it should be coded as an additional code. Pre-existing and chronic conditions and history codes may also be included as additional codes as long as the examination is for administrative purposes and not focused on any particular condition. </w:t>
      </w:r>
    </w:p>
    <w:p w14:paraId="122D95BE" w14:textId="77777777" w:rsidR="00494A9A" w:rsidRDefault="00494A9A">
      <w:pPr>
        <w:pStyle w:val="Body"/>
        <w:spacing w:after="0" w:line="240" w:lineRule="auto"/>
        <w:rPr>
          <w:rFonts w:ascii="Times New Roman" w:eastAsia="Times New Roman" w:hAnsi="Times New Roman" w:cs="Times New Roman"/>
          <w:sz w:val="23"/>
          <w:szCs w:val="23"/>
        </w:rPr>
      </w:pPr>
    </w:p>
    <w:p w14:paraId="79D66493"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Some of the codes for routine health examinations distinguish between </w:t>
      </w:r>
      <w:r>
        <w:rPr>
          <w:rFonts w:hAnsi="Trebuchet MS"/>
          <w:sz w:val="23"/>
          <w:szCs w:val="23"/>
        </w:rPr>
        <w:t>“</w:t>
      </w:r>
      <w:r>
        <w:rPr>
          <w:rFonts w:ascii="Times New Roman"/>
          <w:sz w:val="23"/>
          <w:szCs w:val="23"/>
        </w:rPr>
        <w:t>with</w:t>
      </w:r>
      <w:r>
        <w:rPr>
          <w:rFonts w:hAnsi="Trebuchet MS"/>
          <w:sz w:val="23"/>
          <w:szCs w:val="23"/>
        </w:rPr>
        <w:t xml:space="preserve">” </w:t>
      </w:r>
      <w:r>
        <w:rPr>
          <w:rFonts w:ascii="Times New Roman"/>
          <w:sz w:val="23"/>
          <w:szCs w:val="23"/>
        </w:rPr>
        <w:t xml:space="preserve">and </w:t>
      </w:r>
      <w:r>
        <w:rPr>
          <w:rFonts w:hAnsi="Trebuchet MS"/>
          <w:sz w:val="23"/>
          <w:szCs w:val="23"/>
        </w:rPr>
        <w:t>“</w:t>
      </w:r>
      <w:r>
        <w:rPr>
          <w:rFonts w:ascii="Times New Roman"/>
          <w:sz w:val="23"/>
          <w:szCs w:val="23"/>
        </w:rPr>
        <w:t>without</w:t>
      </w:r>
      <w:r>
        <w:rPr>
          <w:rFonts w:hAnsi="Trebuchet MS"/>
          <w:sz w:val="23"/>
          <w:szCs w:val="23"/>
        </w:rPr>
        <w:t xml:space="preserve">” </w:t>
      </w:r>
      <w:r>
        <w:rPr>
          <w:rFonts w:ascii="Times New Roman"/>
          <w:sz w:val="23"/>
          <w:szCs w:val="23"/>
        </w:rPr>
        <w:t xml:space="preserve">abnormal findings. Code assignment depends on the information that is known at the time the encounter is being coded. For example, if no abnormal findings were found during the examination, but the encounter is being coded before test results are back, it is acceptable to assign the code for </w:t>
      </w:r>
      <w:r>
        <w:rPr>
          <w:rFonts w:hAnsi="Trebuchet MS"/>
          <w:sz w:val="23"/>
          <w:szCs w:val="23"/>
        </w:rPr>
        <w:t>“</w:t>
      </w:r>
      <w:r>
        <w:rPr>
          <w:rFonts w:ascii="Times New Roman"/>
          <w:sz w:val="23"/>
          <w:szCs w:val="23"/>
        </w:rPr>
        <w:t>without abnormal findings.</w:t>
      </w:r>
      <w:r>
        <w:rPr>
          <w:rFonts w:hAnsi="Trebuchet MS"/>
          <w:sz w:val="23"/>
          <w:szCs w:val="23"/>
        </w:rPr>
        <w:t xml:space="preserve">” </w:t>
      </w:r>
      <w:r>
        <w:rPr>
          <w:rFonts w:ascii="Times New Roman"/>
          <w:sz w:val="23"/>
          <w:szCs w:val="23"/>
        </w:rPr>
        <w:t xml:space="preserve">When assigning a code for </w:t>
      </w:r>
      <w:r>
        <w:rPr>
          <w:rFonts w:hAnsi="Trebuchet MS"/>
          <w:sz w:val="23"/>
          <w:szCs w:val="23"/>
        </w:rPr>
        <w:t>“</w:t>
      </w:r>
      <w:r>
        <w:rPr>
          <w:rFonts w:ascii="Times New Roman"/>
          <w:sz w:val="23"/>
          <w:szCs w:val="23"/>
        </w:rPr>
        <w:t>with abnormal findings,</w:t>
      </w:r>
      <w:r>
        <w:rPr>
          <w:rFonts w:hAnsi="Trebuchet MS"/>
          <w:sz w:val="23"/>
          <w:szCs w:val="23"/>
        </w:rPr>
        <w:t xml:space="preserve">” </w:t>
      </w:r>
      <w:r>
        <w:rPr>
          <w:rFonts w:ascii="Times New Roman"/>
          <w:sz w:val="23"/>
          <w:szCs w:val="23"/>
        </w:rPr>
        <w:t xml:space="preserve">additional code(s) should be assigned to identify the specific abnormal finding(s). </w:t>
      </w:r>
    </w:p>
    <w:p w14:paraId="30DD5157" w14:textId="77777777" w:rsidR="00494A9A" w:rsidRDefault="00494A9A">
      <w:pPr>
        <w:pStyle w:val="Body"/>
        <w:spacing w:after="0" w:line="240" w:lineRule="auto"/>
        <w:rPr>
          <w:rFonts w:ascii="Times New Roman" w:eastAsia="Times New Roman" w:hAnsi="Times New Roman" w:cs="Times New Roman"/>
          <w:sz w:val="23"/>
          <w:szCs w:val="23"/>
        </w:rPr>
      </w:pPr>
    </w:p>
    <w:p w14:paraId="35864CD9"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Pre-operative examination and pre-procedural laboratory examination Z codes are for use only in those situations when a patient is being cleared for a procedure or surgery and no treatment is given. </w:t>
      </w:r>
    </w:p>
    <w:p w14:paraId="7C3EFD4A" w14:textId="77777777" w:rsidR="00494A9A" w:rsidRDefault="00494A9A">
      <w:pPr>
        <w:pStyle w:val="Body"/>
        <w:spacing w:after="0" w:line="240" w:lineRule="auto"/>
        <w:rPr>
          <w:rFonts w:ascii="Times New Roman" w:eastAsia="Times New Roman" w:hAnsi="Times New Roman" w:cs="Times New Roman"/>
          <w:sz w:val="23"/>
          <w:szCs w:val="23"/>
        </w:rPr>
      </w:pPr>
    </w:p>
    <w:p w14:paraId="178805A2"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The Z codes/categories for routine and administrative examinations: </w:t>
      </w:r>
    </w:p>
    <w:p w14:paraId="584CD42B"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Z00 Encounter for general examination without complaint, suspected or reported diagnosis </w:t>
      </w:r>
    </w:p>
    <w:p w14:paraId="167457EE"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Z01 Encounter for other special examination without complaint, suspected or reported diagnosis </w:t>
      </w:r>
    </w:p>
    <w:p w14:paraId="085E04EE"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Z02 Encounter for administrative examination </w:t>
      </w:r>
    </w:p>
    <w:p w14:paraId="19EFCC2B"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ascii="Times New Roman"/>
          <w:sz w:val="23"/>
          <w:szCs w:val="23"/>
        </w:rPr>
        <w:t xml:space="preserve">Except: Z02.9, Encounter for administrative examinations, unspecified </w:t>
      </w:r>
    </w:p>
    <w:p w14:paraId="1F785FD2"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Z32.0- Encounter for pregnancy test </w:t>
      </w:r>
    </w:p>
    <w:p w14:paraId="6800B8BA" w14:textId="77777777" w:rsidR="00494A9A" w:rsidRDefault="00494A9A">
      <w:pPr>
        <w:pStyle w:val="Body"/>
        <w:spacing w:after="0" w:line="240" w:lineRule="auto"/>
        <w:ind w:left="720" w:firstLine="720"/>
        <w:rPr>
          <w:rFonts w:ascii="Times New Roman Bold" w:eastAsia="Times New Roman Bold" w:hAnsi="Times New Roman Bold" w:cs="Times New Roman Bold"/>
          <w:sz w:val="26"/>
          <w:szCs w:val="26"/>
        </w:rPr>
      </w:pPr>
    </w:p>
    <w:p w14:paraId="7EBBB5AC"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lang w:val="it-IT"/>
        </w:rPr>
        <w:t xml:space="preserve">14) Miscellaneous Z codes </w:t>
      </w:r>
    </w:p>
    <w:p w14:paraId="02357C3A"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The miscellaneous Z codes capture a number of other health care encounters that do not fall into one of the other categories. Certain of these codes identify the reason for the encounter; others are for use as additional codes that provide useful information on circumstances that may affect a patient</w:t>
      </w:r>
      <w:r>
        <w:rPr>
          <w:rFonts w:hAnsi="Trebuchet MS"/>
          <w:sz w:val="23"/>
          <w:szCs w:val="23"/>
        </w:rPr>
        <w:t>’</w:t>
      </w:r>
      <w:r>
        <w:rPr>
          <w:rFonts w:ascii="Times New Roman"/>
          <w:sz w:val="23"/>
          <w:szCs w:val="23"/>
        </w:rPr>
        <w:t>s care and treatment.</w:t>
      </w:r>
    </w:p>
    <w:p w14:paraId="58EB708B" w14:textId="77777777" w:rsidR="00494A9A" w:rsidRDefault="00494A9A">
      <w:pPr>
        <w:pStyle w:val="Body"/>
        <w:spacing w:after="0" w:line="240" w:lineRule="auto"/>
        <w:ind w:left="2160"/>
        <w:rPr>
          <w:rFonts w:ascii="Arial Bold" w:eastAsia="Arial Bold" w:hAnsi="Arial Bold" w:cs="Arial Bold"/>
          <w:sz w:val="32"/>
          <w:szCs w:val="32"/>
        </w:rPr>
      </w:pPr>
    </w:p>
    <w:p w14:paraId="5B497C88"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Miscellaneous Z codes/categories:  </w:t>
      </w:r>
    </w:p>
    <w:p w14:paraId="2D3B5DCD"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Z41 Encounter for procedures for purposes other than remedying health state </w:t>
      </w:r>
    </w:p>
    <w:p w14:paraId="598A46A1" w14:textId="77777777" w:rsidR="00494A9A" w:rsidRDefault="00494A9A">
      <w:pPr>
        <w:pStyle w:val="Body"/>
        <w:spacing w:after="0" w:line="240" w:lineRule="auto"/>
        <w:ind w:left="2880"/>
        <w:rPr>
          <w:rFonts w:ascii="Times New Roman" w:eastAsia="Times New Roman" w:hAnsi="Times New Roman" w:cs="Times New Roman"/>
          <w:sz w:val="23"/>
          <w:szCs w:val="23"/>
        </w:rPr>
      </w:pPr>
    </w:p>
    <w:p w14:paraId="28C4816E" w14:textId="77777777" w:rsidR="00494A9A" w:rsidRDefault="00475DEB">
      <w:pPr>
        <w:pStyle w:val="Body"/>
        <w:spacing w:after="0" w:line="240" w:lineRule="auto"/>
        <w:ind w:left="2880"/>
        <w:rPr>
          <w:rFonts w:ascii="Times New Roman" w:eastAsia="Times New Roman" w:hAnsi="Times New Roman" w:cs="Times New Roman"/>
          <w:sz w:val="23"/>
          <w:szCs w:val="23"/>
        </w:rPr>
      </w:pPr>
      <w:r>
        <w:rPr>
          <w:rFonts w:ascii="Times New Roman"/>
          <w:sz w:val="23"/>
          <w:szCs w:val="23"/>
        </w:rPr>
        <w:t xml:space="preserve">Except: Z41.9, Encounter for procedure for purposes other than remedying health state, unspecified </w:t>
      </w:r>
    </w:p>
    <w:p w14:paraId="15A624DE"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Z53 Persons encountering health services for specific procedures and treatment, not carried out </w:t>
      </w:r>
    </w:p>
    <w:p w14:paraId="21E10C3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Z56 Problems related to employment and unemployment </w:t>
      </w:r>
    </w:p>
    <w:p w14:paraId="519DD92B"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Z57 Occupational exposure to risk factors </w:t>
      </w:r>
    </w:p>
    <w:p w14:paraId="2FA11BE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Z58 Problems related to physical environment </w:t>
      </w:r>
    </w:p>
    <w:p w14:paraId="52B7C86D"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Z59 Problems related to housing and economic circumstances </w:t>
      </w:r>
    </w:p>
    <w:p w14:paraId="6F90EC30"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Z60 Problems related to social environment </w:t>
      </w:r>
    </w:p>
    <w:p w14:paraId="25C1F18A"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Z62 Problems related to upbringing </w:t>
      </w:r>
    </w:p>
    <w:p w14:paraId="1C5BF79A"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Z63 Other problems related to primary support group, including family circumstances </w:t>
      </w:r>
    </w:p>
    <w:p w14:paraId="0F3698D4"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Z64 Problems related to certain psychosocial circumstances </w:t>
      </w:r>
    </w:p>
    <w:p w14:paraId="3C91B43D"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Z65 Problems related to other psychosocial circumstances </w:t>
      </w:r>
    </w:p>
    <w:p w14:paraId="3CBC5CFB"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Z72 Problems related to lifestyle </w:t>
      </w:r>
    </w:p>
    <w:p w14:paraId="2147D457"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Z73 Problems related to life management difficulty </w:t>
      </w:r>
    </w:p>
    <w:p w14:paraId="5BA9C833"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Z74 Problems related to care provider dependency </w:t>
      </w:r>
    </w:p>
    <w:p w14:paraId="1B722804" w14:textId="77777777" w:rsidR="00494A9A" w:rsidRDefault="00475DEB">
      <w:pPr>
        <w:pStyle w:val="Body"/>
        <w:spacing w:after="0" w:line="240" w:lineRule="auto"/>
        <w:ind w:left="2160" w:firstLine="720"/>
        <w:rPr>
          <w:rFonts w:ascii="Times New Roman" w:eastAsia="Times New Roman" w:hAnsi="Times New Roman" w:cs="Times New Roman"/>
          <w:sz w:val="23"/>
          <w:szCs w:val="23"/>
        </w:rPr>
      </w:pPr>
      <w:r>
        <w:rPr>
          <w:rFonts w:ascii="Times New Roman"/>
          <w:sz w:val="23"/>
          <w:szCs w:val="23"/>
        </w:rPr>
        <w:t xml:space="preserve">Except: Z74.01, Bed confinement status </w:t>
      </w:r>
    </w:p>
    <w:p w14:paraId="0575F2FB"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Z75 Problems related to medical facilities and other health care </w:t>
      </w:r>
    </w:p>
    <w:p w14:paraId="18F72C47"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lang w:val="nl-NL"/>
        </w:rPr>
        <w:t>Z91.1- Patient</w:t>
      </w:r>
      <w:r>
        <w:rPr>
          <w:rFonts w:hAnsi="Trebuchet MS"/>
          <w:sz w:val="23"/>
          <w:szCs w:val="23"/>
        </w:rPr>
        <w:t>’</w:t>
      </w:r>
      <w:r>
        <w:rPr>
          <w:rFonts w:ascii="Times New Roman"/>
          <w:sz w:val="23"/>
          <w:szCs w:val="23"/>
        </w:rPr>
        <w:t xml:space="preserve">s noncompliance with medical treatment and regimen </w:t>
      </w:r>
    </w:p>
    <w:p w14:paraId="5D6A4FE5"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Z91.83 Wandering in diseases classified elsewhere </w:t>
      </w:r>
    </w:p>
    <w:p w14:paraId="5287F58F"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Z91.89 Other specified personal risk factors, not elsewhere classified </w:t>
      </w:r>
    </w:p>
    <w:p w14:paraId="44E441F8"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03C3AAD4"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15) Nonspecific Z codes </w:t>
      </w:r>
    </w:p>
    <w:p w14:paraId="047D316E"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Certain Z codes are so non-specific, or potentially redundant with other codes in the classification, that there can be little justification for their use in the inpatient setting. Their use in the outpatient setting should be limited to those instances when there is no further documentation to permit more precise coding. Otherwise, any sign or symptom or any other reason for visit that is captured in another code should be used. </w:t>
      </w:r>
    </w:p>
    <w:p w14:paraId="51DDF518"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Nonspecific Z codes/categories: </w:t>
      </w:r>
    </w:p>
    <w:p w14:paraId="4B107308"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Z02.9 Encounter for administrative examinations, unspecified </w:t>
      </w:r>
    </w:p>
    <w:p w14:paraId="5119E787"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Z04.9 Encounter for examination and observation for unspecified reason </w:t>
      </w:r>
    </w:p>
    <w:p w14:paraId="69D3F5EA"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Z13.9 Encounter for screening, unspecified </w:t>
      </w:r>
    </w:p>
    <w:p w14:paraId="038E03FA"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Z41.9 Encounter for procedure for purposes other than remedying health state, unspecified </w:t>
      </w:r>
    </w:p>
    <w:p w14:paraId="7A3B4BDC"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Z52.9 Donor of unspecified organ or tissue </w:t>
      </w:r>
    </w:p>
    <w:p w14:paraId="4FDA200C"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Z86.59 Personal history of other mental and behavioral disorders </w:t>
      </w:r>
    </w:p>
    <w:p w14:paraId="7E0C4033"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Z88.9 Allergy status to unspecified drugs, medicaments and biological substances status </w:t>
      </w:r>
    </w:p>
    <w:p w14:paraId="3707EE8C"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Z92.0 Personal history of contraception </w:t>
      </w:r>
    </w:p>
    <w:p w14:paraId="46573AD0"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1B78221E" w14:textId="77777777" w:rsidR="00494A9A" w:rsidRDefault="00475DEB">
      <w:pPr>
        <w:pStyle w:val="Body"/>
        <w:spacing w:after="0" w:line="240" w:lineRule="auto"/>
        <w:ind w:left="1440" w:firstLine="720"/>
        <w:rPr>
          <w:rFonts w:ascii="Times New Roman" w:eastAsia="Times New Roman" w:hAnsi="Times New Roman" w:cs="Times New Roman"/>
          <w:sz w:val="26"/>
          <w:szCs w:val="26"/>
        </w:rPr>
      </w:pPr>
      <w:r>
        <w:rPr>
          <w:rFonts w:ascii="Times New Roman Bold"/>
          <w:sz w:val="26"/>
          <w:szCs w:val="26"/>
        </w:rPr>
        <w:t xml:space="preserve">16) Z Codes That May Only be Principal/First-Listed Diagnosis </w:t>
      </w:r>
    </w:p>
    <w:p w14:paraId="6AC1A998"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The following Z codes/categories may only be reported as the principal/first-listed diagnosis, except when there are multiple encounters on the same day and the medical records for the encounters are combined: </w:t>
      </w:r>
    </w:p>
    <w:p w14:paraId="22941E1D"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Z00 Encounter for general examination without complaint, suspected or reported diagnosis </w:t>
      </w:r>
    </w:p>
    <w:p w14:paraId="2753F59C"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 xml:space="preserve">Z01 Encounter for other special examination without complaint, suspected or reported diagnosis </w:t>
      </w:r>
    </w:p>
    <w:p w14:paraId="5B02288D" w14:textId="77777777" w:rsidR="00494A9A" w:rsidRDefault="00475DEB">
      <w:pPr>
        <w:pStyle w:val="Body"/>
        <w:spacing w:after="0" w:line="240" w:lineRule="auto"/>
        <w:ind w:left="1440" w:firstLine="720"/>
        <w:rPr>
          <w:rFonts w:ascii="Times New Roman" w:eastAsia="Times New Roman" w:hAnsi="Times New Roman" w:cs="Times New Roman"/>
          <w:sz w:val="23"/>
          <w:szCs w:val="23"/>
        </w:rPr>
      </w:pPr>
      <w:r>
        <w:rPr>
          <w:rFonts w:ascii="Times New Roman"/>
          <w:sz w:val="23"/>
          <w:szCs w:val="23"/>
        </w:rPr>
        <w:t xml:space="preserve">Z02 Encounter for administrative examination </w:t>
      </w:r>
    </w:p>
    <w:p w14:paraId="7CDAA2FA"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Z03 Encounter for medical observation for suspected diseases and conditions ruled out</w:t>
      </w:r>
    </w:p>
    <w:p w14:paraId="6AAB5764" w14:textId="77777777" w:rsidR="00494A9A" w:rsidRDefault="00475DEB">
      <w:pPr>
        <w:pStyle w:val="Body"/>
        <w:spacing w:after="0" w:line="240" w:lineRule="auto"/>
        <w:ind w:left="2160"/>
        <w:rPr>
          <w:rFonts w:ascii="Times New Roman" w:eastAsia="Times New Roman" w:hAnsi="Times New Roman" w:cs="Times New Roman"/>
          <w:sz w:val="23"/>
          <w:szCs w:val="23"/>
        </w:rPr>
      </w:pPr>
      <w:r>
        <w:rPr>
          <w:rFonts w:ascii="Times New Roman"/>
          <w:sz w:val="23"/>
          <w:szCs w:val="23"/>
        </w:rPr>
        <w:t>Z04 Encounter for examination and observation for other reasons</w:t>
      </w:r>
    </w:p>
    <w:p w14:paraId="4A4479DC" w14:textId="77777777" w:rsidR="00494A9A" w:rsidRDefault="00494A9A">
      <w:pPr>
        <w:pStyle w:val="Body"/>
        <w:spacing w:after="0" w:line="240" w:lineRule="auto"/>
        <w:rPr>
          <w:rFonts w:ascii="Arial Bold" w:eastAsia="Arial Bold" w:hAnsi="Arial Bold" w:cs="Arial Bold"/>
          <w:sz w:val="32"/>
          <w:szCs w:val="32"/>
        </w:rPr>
      </w:pPr>
    </w:p>
    <w:p w14:paraId="4003C14B" w14:textId="77777777" w:rsidR="00494A9A" w:rsidRDefault="00475DEB">
      <w:pPr>
        <w:pStyle w:val="Default"/>
        <w:rPr>
          <w:sz w:val="32"/>
          <w:szCs w:val="32"/>
        </w:rPr>
      </w:pPr>
      <w:r>
        <w:rPr>
          <w:rFonts w:ascii="Arial Bold"/>
          <w:sz w:val="32"/>
          <w:szCs w:val="32"/>
        </w:rPr>
        <w:t xml:space="preserve">Section IV. Diagnostic Coding and Reporting Guidelines for Outpatient Services </w:t>
      </w:r>
    </w:p>
    <w:p w14:paraId="6B1B21F3"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These coding guidelines for outpatient diagnoses have been approved for use by hospitals/ providers in coding and reporting hospital-based outpatient services and provider-based office visits. </w:t>
      </w:r>
    </w:p>
    <w:p w14:paraId="0AF260F7" w14:textId="77777777" w:rsidR="00494A9A" w:rsidRDefault="00494A9A">
      <w:pPr>
        <w:pStyle w:val="Default"/>
        <w:rPr>
          <w:rFonts w:ascii="Times New Roman" w:eastAsia="Times New Roman" w:hAnsi="Times New Roman" w:cs="Times New Roman"/>
          <w:sz w:val="23"/>
          <w:szCs w:val="23"/>
        </w:rPr>
      </w:pPr>
    </w:p>
    <w:p w14:paraId="0F7E969C"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Information about the use of certain abbreviations, punctuation, symbols, and other conventions used in the ICD-10-CM Tabular List (code numbers and titles), can be found in Section IA of these guidelines, under </w:t>
      </w:r>
      <w:r>
        <w:rPr>
          <w:rFonts w:ascii="Arial Unicode MS" w:hAnsi="Arial"/>
          <w:sz w:val="23"/>
          <w:szCs w:val="23"/>
        </w:rPr>
        <w:t>“</w:t>
      </w:r>
      <w:r>
        <w:rPr>
          <w:rFonts w:ascii="Times New Roman"/>
          <w:sz w:val="23"/>
          <w:szCs w:val="23"/>
        </w:rPr>
        <w:t>Conventions Used in the Tabular List.</w:t>
      </w:r>
      <w:r>
        <w:rPr>
          <w:rFonts w:ascii="Arial Unicode MS" w:hAnsi="Arial"/>
          <w:sz w:val="23"/>
          <w:szCs w:val="23"/>
        </w:rPr>
        <w:t>”</w:t>
      </w:r>
      <w:r>
        <w:rPr>
          <w:rFonts w:ascii="Arial Unicode MS" w:hAnsi="Arial"/>
          <w:sz w:val="23"/>
          <w:szCs w:val="23"/>
        </w:rPr>
        <w:t xml:space="preserve"> </w:t>
      </w:r>
      <w:r>
        <w:rPr>
          <w:rFonts w:ascii="Times New Roman Bold"/>
          <w:sz w:val="23"/>
          <w:szCs w:val="23"/>
        </w:rPr>
        <w:t xml:space="preserve">Section I.B. contains general guidelines that apply to the entire classification. Section I.C. contains chapter-specific guidelines that correspond to the chapters as they are arranged in the classification. </w:t>
      </w:r>
      <w:r>
        <w:rPr>
          <w:rFonts w:ascii="Times New Roman"/>
          <w:sz w:val="23"/>
          <w:szCs w:val="23"/>
        </w:rPr>
        <w:t xml:space="preserve">Information about the correct sequence to use in finding a code is also described in Section I. </w:t>
      </w:r>
    </w:p>
    <w:p w14:paraId="06649EF7" w14:textId="77777777" w:rsidR="00494A9A" w:rsidRDefault="00494A9A">
      <w:pPr>
        <w:pStyle w:val="Default"/>
        <w:rPr>
          <w:rFonts w:ascii="Times New Roman" w:eastAsia="Times New Roman" w:hAnsi="Times New Roman" w:cs="Times New Roman"/>
          <w:sz w:val="23"/>
          <w:szCs w:val="23"/>
        </w:rPr>
      </w:pPr>
    </w:p>
    <w:p w14:paraId="5D33175C"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The terms encounter and visit are often used interchangeably in describing outpatient service contacts and, therefore, appear together in these guidelines without distinguishing one from the other. </w:t>
      </w:r>
    </w:p>
    <w:p w14:paraId="0C141604" w14:textId="77777777" w:rsidR="00494A9A" w:rsidRDefault="00494A9A">
      <w:pPr>
        <w:pStyle w:val="Default"/>
        <w:rPr>
          <w:rFonts w:ascii="Times New Roman" w:eastAsia="Times New Roman" w:hAnsi="Times New Roman" w:cs="Times New Roman"/>
          <w:sz w:val="23"/>
          <w:szCs w:val="23"/>
        </w:rPr>
      </w:pPr>
    </w:p>
    <w:p w14:paraId="799D5903"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Though the conventions and general guidelines apply to all settings, coding guidelines for outpatient and provider reporting of diagnoses will vary in a number of instances from those for inpatient diagnoses, recognizing that: </w:t>
      </w:r>
    </w:p>
    <w:p w14:paraId="246CC5D2" w14:textId="77777777" w:rsidR="00494A9A" w:rsidRDefault="00494A9A">
      <w:pPr>
        <w:pStyle w:val="Default"/>
        <w:rPr>
          <w:rFonts w:ascii="Times New Roman" w:eastAsia="Times New Roman" w:hAnsi="Times New Roman" w:cs="Times New Roman"/>
          <w:sz w:val="23"/>
          <w:szCs w:val="23"/>
        </w:rPr>
      </w:pPr>
    </w:p>
    <w:p w14:paraId="7BEDDB55" w14:textId="77777777" w:rsidR="00494A9A" w:rsidRDefault="00475DEB">
      <w:pPr>
        <w:pStyle w:val="Default"/>
        <w:ind w:left="720"/>
        <w:rPr>
          <w:rFonts w:ascii="Times New Roman" w:eastAsia="Times New Roman" w:hAnsi="Times New Roman" w:cs="Times New Roman"/>
          <w:sz w:val="23"/>
          <w:szCs w:val="23"/>
        </w:rPr>
      </w:pPr>
      <w:r>
        <w:rPr>
          <w:rFonts w:ascii="Times New Roman"/>
          <w:sz w:val="23"/>
          <w:szCs w:val="23"/>
        </w:rPr>
        <w:t xml:space="preserve">The Uniform Hospital Discharge Data Set (UHDDS) definition of principal diagnosis applies only to inpatients in acute, short-term, long-term care and psychiatric hospitals. </w:t>
      </w:r>
    </w:p>
    <w:p w14:paraId="6F04481C" w14:textId="77777777" w:rsidR="00494A9A" w:rsidRDefault="00494A9A">
      <w:pPr>
        <w:pStyle w:val="Default"/>
        <w:rPr>
          <w:rFonts w:ascii="Times New Roman" w:eastAsia="Times New Roman" w:hAnsi="Times New Roman" w:cs="Times New Roman"/>
          <w:sz w:val="23"/>
          <w:szCs w:val="23"/>
        </w:rPr>
      </w:pPr>
    </w:p>
    <w:p w14:paraId="124F3A4F" w14:textId="77777777" w:rsidR="00494A9A" w:rsidRDefault="00475DEB">
      <w:pPr>
        <w:pStyle w:val="Default"/>
        <w:ind w:left="720"/>
        <w:rPr>
          <w:rFonts w:ascii="Times New Roman" w:eastAsia="Times New Roman" w:hAnsi="Times New Roman" w:cs="Times New Roman"/>
          <w:sz w:val="23"/>
          <w:szCs w:val="23"/>
        </w:rPr>
      </w:pPr>
      <w:r>
        <w:rPr>
          <w:rFonts w:ascii="Times New Roman"/>
          <w:sz w:val="23"/>
          <w:szCs w:val="23"/>
        </w:rPr>
        <w:t xml:space="preserve">Coding guidelines for inconclusive diagnoses (probable, suspected, rule out, etc.) were developed for inpatient reporting and do not apply to outpatients. </w:t>
      </w:r>
    </w:p>
    <w:p w14:paraId="047C9DFA" w14:textId="77777777" w:rsidR="00494A9A" w:rsidRDefault="00494A9A">
      <w:pPr>
        <w:pStyle w:val="Default"/>
        <w:rPr>
          <w:rFonts w:ascii="Arial Bold" w:eastAsia="Arial Bold" w:hAnsi="Arial Bold" w:cs="Arial Bold"/>
          <w:sz w:val="28"/>
          <w:szCs w:val="28"/>
        </w:rPr>
      </w:pPr>
    </w:p>
    <w:p w14:paraId="3BC538EB" w14:textId="77777777" w:rsidR="00494A9A" w:rsidRDefault="00475DEB">
      <w:pPr>
        <w:pStyle w:val="Default"/>
        <w:rPr>
          <w:sz w:val="28"/>
          <w:szCs w:val="28"/>
        </w:rPr>
      </w:pPr>
      <w:r>
        <w:rPr>
          <w:rFonts w:ascii="Arial Bold"/>
          <w:sz w:val="28"/>
          <w:szCs w:val="28"/>
        </w:rPr>
        <w:t xml:space="preserve">A. Selection of first-listed condition </w:t>
      </w:r>
    </w:p>
    <w:p w14:paraId="18255296"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In the outpatient setting, the term first-listed diagnosis is used in lieu of principal diagnosis. </w:t>
      </w:r>
    </w:p>
    <w:p w14:paraId="6ADDF558" w14:textId="77777777" w:rsidR="00494A9A" w:rsidRDefault="00494A9A">
      <w:pPr>
        <w:pStyle w:val="Default"/>
        <w:rPr>
          <w:rFonts w:ascii="Times New Roman" w:eastAsia="Times New Roman" w:hAnsi="Times New Roman" w:cs="Times New Roman"/>
          <w:sz w:val="23"/>
          <w:szCs w:val="23"/>
        </w:rPr>
      </w:pPr>
    </w:p>
    <w:p w14:paraId="601A1B4A"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In determining the first-listed diagnosis the coding conventions of ICD-10-CM, as well as the general and disease specific guidelines take precedence over the outpatient guidelines. </w:t>
      </w:r>
    </w:p>
    <w:p w14:paraId="6495DC7E" w14:textId="77777777" w:rsidR="00494A9A" w:rsidRDefault="00494A9A">
      <w:pPr>
        <w:pStyle w:val="Default"/>
        <w:rPr>
          <w:rFonts w:ascii="Times New Roman" w:eastAsia="Times New Roman" w:hAnsi="Times New Roman" w:cs="Times New Roman"/>
          <w:sz w:val="23"/>
          <w:szCs w:val="23"/>
        </w:rPr>
      </w:pPr>
    </w:p>
    <w:p w14:paraId="6438BC37" w14:textId="77777777" w:rsidR="00494A9A" w:rsidRDefault="00475DEB">
      <w:pPr>
        <w:pStyle w:val="Default"/>
        <w:rPr>
          <w:rFonts w:ascii="Times New Roman" w:eastAsia="Times New Roman" w:hAnsi="Times New Roman" w:cs="Times New Roman"/>
          <w:sz w:val="23"/>
          <w:szCs w:val="23"/>
        </w:rPr>
      </w:pPr>
      <w:r>
        <w:rPr>
          <w:rFonts w:ascii="Times New Roman"/>
          <w:sz w:val="23"/>
          <w:szCs w:val="23"/>
        </w:rPr>
        <w:t xml:space="preserve">Diagnoses often are not established at the time of the initial encounter/visit. It may take two or more visits before the diagnosis is confirmed. </w:t>
      </w:r>
    </w:p>
    <w:p w14:paraId="6F998024" w14:textId="77777777" w:rsidR="00494A9A" w:rsidRDefault="00494A9A">
      <w:pPr>
        <w:pStyle w:val="Default"/>
        <w:rPr>
          <w:rFonts w:ascii="Times New Roman" w:eastAsia="Times New Roman" w:hAnsi="Times New Roman" w:cs="Times New Roman"/>
          <w:sz w:val="23"/>
          <w:szCs w:val="23"/>
        </w:rPr>
      </w:pPr>
    </w:p>
    <w:p w14:paraId="6ED5D013" w14:textId="5D0D4FC4" w:rsidR="00494A9A" w:rsidRDefault="00475DEB">
      <w:pPr>
        <w:pStyle w:val="Body"/>
        <w:rPr>
          <w:rFonts w:ascii="Times New Roman"/>
          <w:sz w:val="23"/>
          <w:szCs w:val="23"/>
        </w:rPr>
      </w:pPr>
      <w:r>
        <w:rPr>
          <w:rFonts w:ascii="Times New Roman"/>
          <w:sz w:val="23"/>
          <w:szCs w:val="23"/>
        </w:rPr>
        <w:t>The most critical rule involves beginning the search for the correct code assignment through the Alphabetic Index. Never begin searching initially in the Tabular List as this will lead to coding errors.</w:t>
      </w:r>
    </w:p>
    <w:p w14:paraId="1B9C516E" w14:textId="3BA1E5EF" w:rsidR="00494A9A" w:rsidRDefault="00494A9A">
      <w:pPr>
        <w:pStyle w:val="Body"/>
        <w:spacing w:after="0" w:line="240" w:lineRule="auto"/>
        <w:rPr>
          <w:rFonts w:ascii="Times New Roman" w:eastAsia="Times New Roman" w:hAnsi="Times New Roman" w:cs="Times New Roman"/>
          <w:sz w:val="24"/>
          <w:szCs w:val="24"/>
        </w:rPr>
      </w:pPr>
    </w:p>
    <w:p w14:paraId="4CFEC6AF" w14:textId="77777777" w:rsidR="008C64B4" w:rsidRDefault="008C64B4">
      <w:pPr>
        <w:pStyle w:val="Body"/>
        <w:spacing w:after="0" w:line="240" w:lineRule="auto"/>
        <w:rPr>
          <w:rFonts w:ascii="Arial" w:eastAsia="Arial" w:hAnsi="Arial" w:cs="Arial"/>
          <w:sz w:val="24"/>
          <w:szCs w:val="24"/>
        </w:rPr>
      </w:pPr>
    </w:p>
    <w:p w14:paraId="56ECAB6C"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B. Codes from A00.0 through T88.9, Z00-Z99 </w:t>
      </w:r>
    </w:p>
    <w:p w14:paraId="50792C7E" w14:textId="77777777" w:rsidR="00494A9A" w:rsidRDefault="00475DEB">
      <w:pPr>
        <w:pStyle w:val="Body"/>
        <w:spacing w:after="0" w:line="240" w:lineRule="auto"/>
        <w:rPr>
          <w:rFonts w:ascii="Times New Roman" w:eastAsia="Times New Roman" w:hAnsi="Times New Roman" w:cs="Times New Roman"/>
          <w:sz w:val="23"/>
          <w:szCs w:val="23"/>
        </w:rPr>
      </w:pPr>
      <w:r>
        <w:rPr>
          <w:rFonts w:ascii="Times New Roman"/>
          <w:sz w:val="23"/>
          <w:szCs w:val="23"/>
        </w:rPr>
        <w:t xml:space="preserve">The appropriate code(s) from A00.0 through T88.9, Z00-Z99 must be used to identify diagnoses, symptoms, conditions, problems, complaints, or other reason(s) for the encounter/visit. </w:t>
      </w:r>
    </w:p>
    <w:p w14:paraId="53ACCAF1" w14:textId="77777777" w:rsidR="00494A9A" w:rsidRDefault="00494A9A">
      <w:pPr>
        <w:pStyle w:val="Body"/>
        <w:spacing w:after="0" w:line="240" w:lineRule="auto"/>
        <w:rPr>
          <w:rFonts w:ascii="Arial Bold" w:eastAsia="Arial Bold" w:hAnsi="Arial Bold" w:cs="Arial Bold"/>
          <w:sz w:val="28"/>
          <w:szCs w:val="28"/>
        </w:rPr>
      </w:pPr>
    </w:p>
    <w:p w14:paraId="26F27258"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C. Accurate reporting of ICD-10-CM diagnosis codes </w:t>
      </w:r>
    </w:p>
    <w:p w14:paraId="3E1957EF"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For accurate reporting of ICD-10-CM diagnosis codes, the documentation should describe the patient</w:t>
      </w:r>
      <w:r>
        <w:rPr>
          <w:rFonts w:hAnsi="Trebuchet MS"/>
          <w:sz w:val="24"/>
          <w:szCs w:val="24"/>
        </w:rPr>
        <w:t>’</w:t>
      </w:r>
      <w:r>
        <w:rPr>
          <w:rFonts w:ascii="Times New Roman"/>
          <w:sz w:val="24"/>
          <w:szCs w:val="24"/>
        </w:rPr>
        <w:t xml:space="preserve">s condition, using terminology which includes specific diagnoses as well as symptoms, problems, or reasons for the encounter. There are ICD-10-CM codes to describe all of these. </w:t>
      </w:r>
    </w:p>
    <w:p w14:paraId="6D4F4DFA" w14:textId="77777777" w:rsidR="00494A9A" w:rsidRDefault="00494A9A">
      <w:pPr>
        <w:pStyle w:val="Body"/>
        <w:spacing w:after="0" w:line="240" w:lineRule="auto"/>
        <w:rPr>
          <w:rFonts w:ascii="Arial Bold" w:eastAsia="Arial Bold" w:hAnsi="Arial Bold" w:cs="Arial Bold"/>
          <w:sz w:val="28"/>
          <w:szCs w:val="28"/>
        </w:rPr>
      </w:pPr>
    </w:p>
    <w:p w14:paraId="166F6E14"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D. Codes that describe symptoms and signs </w:t>
      </w:r>
    </w:p>
    <w:p w14:paraId="4BDEAB4A"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 xml:space="preserve">Codes that describe symptoms and signs, as opposed to diagnoses, are acceptable for reporting purposes when a diagnosis has not been established (confirmed) by the provider. Chapter 18 of ICD-10-CM, Symptoms, Signs, and Abnormal Clinical and Laboratory Findings Not Elsewhere Classified (codes R00-R99) contain many, but not all codes for symptoms. </w:t>
      </w:r>
    </w:p>
    <w:p w14:paraId="385E0E4D" w14:textId="77777777" w:rsidR="00494A9A" w:rsidRDefault="00494A9A">
      <w:pPr>
        <w:pStyle w:val="Body"/>
        <w:spacing w:after="0" w:line="240" w:lineRule="auto"/>
        <w:rPr>
          <w:rFonts w:ascii="Arial Bold" w:eastAsia="Arial Bold" w:hAnsi="Arial Bold" w:cs="Arial Bold"/>
          <w:sz w:val="28"/>
          <w:szCs w:val="28"/>
        </w:rPr>
      </w:pPr>
    </w:p>
    <w:p w14:paraId="0B576057"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E. Encounters for circumstances other than a disease or injury </w:t>
      </w:r>
    </w:p>
    <w:p w14:paraId="32179E35" w14:textId="77777777" w:rsidR="00494A9A" w:rsidRDefault="00475DEB">
      <w:pPr>
        <w:pStyle w:val="Body"/>
        <w:spacing w:after="0" w:line="240" w:lineRule="auto"/>
        <w:rPr>
          <w:rFonts w:ascii="Times New Roman" w:eastAsia="Times New Roman" w:hAnsi="Times New Roman" w:cs="Times New Roman"/>
          <w:sz w:val="24"/>
          <w:szCs w:val="24"/>
        </w:rPr>
      </w:pPr>
      <w:r>
        <w:rPr>
          <w:rFonts w:ascii="Times New Roman"/>
          <w:sz w:val="24"/>
          <w:szCs w:val="24"/>
        </w:rPr>
        <w:t>ICD-10-CM provides codes to deal with encounters for circumstances other than a disease or injury. The Factors Influencing Health Status and Contact with Health Services codes (Z00-Z99) are provided to deal with occasions when circumstances other than a disease or injury are recorded as diagnosis or problems</w:t>
      </w:r>
      <w:r>
        <w:rPr>
          <w:rFonts w:ascii="Times New Roman"/>
          <w:i/>
          <w:iCs/>
          <w:sz w:val="24"/>
          <w:szCs w:val="24"/>
        </w:rPr>
        <w:t xml:space="preserve">. </w:t>
      </w:r>
    </w:p>
    <w:p w14:paraId="4F1D1E5C" w14:textId="77777777" w:rsidR="00494A9A" w:rsidRDefault="00475DEB">
      <w:pPr>
        <w:pStyle w:val="Body"/>
        <w:spacing w:after="0" w:line="240" w:lineRule="auto"/>
        <w:rPr>
          <w:rFonts w:ascii="Times New Roman" w:eastAsia="Times New Roman" w:hAnsi="Times New Roman" w:cs="Times New Roman"/>
          <w:sz w:val="23"/>
          <w:szCs w:val="23"/>
        </w:rPr>
      </w:pPr>
      <w:r>
        <w:rPr>
          <w:rFonts w:ascii="Times New Roman"/>
          <w:i/>
          <w:iCs/>
          <w:sz w:val="24"/>
          <w:szCs w:val="24"/>
        </w:rPr>
        <w:t>See Section I.C.21. Factors influencing health status and contact with health services</w:t>
      </w:r>
      <w:r>
        <w:rPr>
          <w:rFonts w:ascii="Times New Roman"/>
          <w:i/>
          <w:iCs/>
          <w:sz w:val="23"/>
          <w:szCs w:val="23"/>
        </w:rPr>
        <w:t xml:space="preserve">. </w:t>
      </w:r>
    </w:p>
    <w:p w14:paraId="2B2297B9" w14:textId="77777777" w:rsidR="00494A9A" w:rsidRDefault="00494A9A">
      <w:pPr>
        <w:pStyle w:val="Body"/>
        <w:spacing w:after="0" w:line="240" w:lineRule="auto"/>
        <w:rPr>
          <w:rFonts w:ascii="Arial Bold" w:eastAsia="Arial Bold" w:hAnsi="Arial Bold" w:cs="Arial Bold"/>
          <w:sz w:val="28"/>
          <w:szCs w:val="28"/>
        </w:rPr>
      </w:pPr>
    </w:p>
    <w:p w14:paraId="6923680D"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F. Level of Detail in Coding </w:t>
      </w:r>
    </w:p>
    <w:p w14:paraId="0E5B9E61" w14:textId="77777777" w:rsidR="00494A9A" w:rsidRDefault="00475DEB">
      <w:pPr>
        <w:pStyle w:val="Body"/>
        <w:spacing w:after="0" w:line="240" w:lineRule="auto"/>
        <w:ind w:firstLine="720"/>
        <w:rPr>
          <w:rFonts w:ascii="Arial" w:eastAsia="Arial" w:hAnsi="Arial" w:cs="Arial"/>
          <w:sz w:val="26"/>
          <w:szCs w:val="26"/>
        </w:rPr>
      </w:pPr>
      <w:r>
        <w:rPr>
          <w:rFonts w:ascii="Times New Roman Bold"/>
          <w:sz w:val="26"/>
          <w:szCs w:val="26"/>
        </w:rPr>
        <w:t xml:space="preserve">1. </w:t>
      </w:r>
      <w:r>
        <w:rPr>
          <w:rFonts w:ascii="Times New Roman Bold"/>
          <w:sz w:val="26"/>
          <w:szCs w:val="26"/>
        </w:rPr>
        <w:tab/>
      </w:r>
      <w:r>
        <w:rPr>
          <w:rFonts w:ascii="Arial Bold"/>
          <w:sz w:val="26"/>
          <w:szCs w:val="26"/>
        </w:rPr>
        <w:t xml:space="preserve">ICD-10-CM codes with 3, 4, 5, 6 or 7 characters </w:t>
      </w:r>
    </w:p>
    <w:p w14:paraId="6BD7B90A" w14:textId="77777777" w:rsidR="00494A9A" w:rsidRDefault="00475DEB">
      <w:pPr>
        <w:pStyle w:val="Default"/>
        <w:ind w:left="1440"/>
        <w:rPr>
          <w:rFonts w:ascii="Times New Roman" w:eastAsia="Times New Roman" w:hAnsi="Times New Roman" w:cs="Times New Roman"/>
        </w:rPr>
      </w:pPr>
      <w:r>
        <w:rPr>
          <w:rFonts w:ascii="Times New Roman"/>
        </w:rPr>
        <w:t xml:space="preserve">ICD-10-CM is composed of codes with 3, 4, 5, 6 or 7 characters. Codes with three characters are included in ICD-10-CM as the heading of a category of </w:t>
      </w:r>
    </w:p>
    <w:p w14:paraId="4DE2B19D" w14:textId="77777777" w:rsidR="00494A9A" w:rsidRDefault="00475DEB">
      <w:pPr>
        <w:pStyle w:val="Body"/>
        <w:spacing w:after="0" w:line="240" w:lineRule="auto"/>
        <w:ind w:left="1440"/>
        <w:rPr>
          <w:rFonts w:ascii="Times New Roman" w:eastAsia="Times New Roman" w:hAnsi="Times New Roman" w:cs="Times New Roman"/>
          <w:sz w:val="24"/>
          <w:szCs w:val="24"/>
        </w:rPr>
      </w:pPr>
      <w:r>
        <w:rPr>
          <w:rFonts w:ascii="Times New Roman"/>
          <w:sz w:val="24"/>
          <w:szCs w:val="24"/>
        </w:rPr>
        <w:t>codes that may be further subdivided by the use of fourth</w:t>
      </w:r>
      <w:r>
        <w:rPr>
          <w:rFonts w:ascii="Times New Roman Bold"/>
          <w:sz w:val="24"/>
          <w:szCs w:val="24"/>
        </w:rPr>
        <w:t xml:space="preserve">, </w:t>
      </w:r>
      <w:r>
        <w:rPr>
          <w:rFonts w:ascii="Times New Roman"/>
          <w:sz w:val="24"/>
          <w:szCs w:val="24"/>
        </w:rPr>
        <w:t xml:space="preserve">fifth, sixth or seventh characters to provide greater specificity. </w:t>
      </w:r>
    </w:p>
    <w:p w14:paraId="0CC4ACFA" w14:textId="77777777" w:rsidR="00494A9A" w:rsidRDefault="00494A9A">
      <w:pPr>
        <w:pStyle w:val="Body"/>
        <w:spacing w:after="0" w:line="240" w:lineRule="auto"/>
        <w:rPr>
          <w:rFonts w:ascii="Times New Roman Bold" w:eastAsia="Times New Roman Bold" w:hAnsi="Times New Roman Bold" w:cs="Times New Roman Bold"/>
          <w:sz w:val="26"/>
          <w:szCs w:val="26"/>
        </w:rPr>
      </w:pPr>
    </w:p>
    <w:p w14:paraId="702CBD99" w14:textId="77777777" w:rsidR="00494A9A" w:rsidRDefault="00475DEB">
      <w:pPr>
        <w:pStyle w:val="Body"/>
        <w:spacing w:after="0" w:line="240" w:lineRule="auto"/>
        <w:ind w:firstLine="720"/>
        <w:rPr>
          <w:rFonts w:ascii="Arial" w:eastAsia="Arial" w:hAnsi="Arial" w:cs="Arial"/>
          <w:sz w:val="26"/>
          <w:szCs w:val="26"/>
        </w:rPr>
      </w:pPr>
      <w:r>
        <w:rPr>
          <w:rFonts w:ascii="Times New Roman Bold"/>
          <w:sz w:val="26"/>
          <w:szCs w:val="26"/>
        </w:rPr>
        <w:t xml:space="preserve">2. </w:t>
      </w:r>
      <w:r>
        <w:rPr>
          <w:rFonts w:ascii="Times New Roman Bold"/>
          <w:sz w:val="26"/>
          <w:szCs w:val="26"/>
        </w:rPr>
        <w:tab/>
      </w:r>
      <w:r>
        <w:rPr>
          <w:rFonts w:ascii="Arial Bold"/>
          <w:sz w:val="26"/>
          <w:szCs w:val="26"/>
        </w:rPr>
        <w:t xml:space="preserve">Use of full number of </w:t>
      </w:r>
      <w:r>
        <w:rPr>
          <w:rFonts w:ascii="Arial"/>
          <w:b/>
          <w:bCs/>
          <w:i/>
          <w:iCs/>
          <w:sz w:val="26"/>
          <w:szCs w:val="26"/>
        </w:rPr>
        <w:t xml:space="preserve">characters </w:t>
      </w:r>
      <w:r>
        <w:rPr>
          <w:rFonts w:ascii="Arial Bold"/>
          <w:sz w:val="26"/>
          <w:szCs w:val="26"/>
        </w:rPr>
        <w:t xml:space="preserve">required for a code </w:t>
      </w:r>
    </w:p>
    <w:p w14:paraId="7F727B0F" w14:textId="77777777" w:rsidR="00494A9A" w:rsidRDefault="00475DEB">
      <w:pPr>
        <w:pStyle w:val="Body"/>
        <w:spacing w:after="0" w:line="240" w:lineRule="auto"/>
        <w:ind w:left="1440"/>
        <w:rPr>
          <w:rFonts w:ascii="Times New Roman" w:eastAsia="Times New Roman" w:hAnsi="Times New Roman" w:cs="Times New Roman"/>
          <w:sz w:val="24"/>
          <w:szCs w:val="24"/>
        </w:rPr>
      </w:pPr>
      <w:r>
        <w:rPr>
          <w:rFonts w:ascii="Times New Roman"/>
          <w:sz w:val="24"/>
          <w:szCs w:val="24"/>
        </w:rPr>
        <w:t xml:space="preserve">A three-character code is to be used only if it is not further subdivided. A code is invalid if it has not been coded to the full number of characters required for that code, including the 7th character, if applicable. </w:t>
      </w:r>
    </w:p>
    <w:p w14:paraId="65E7DE9D" w14:textId="77777777" w:rsidR="00494A9A" w:rsidRDefault="00494A9A">
      <w:pPr>
        <w:pStyle w:val="Body"/>
        <w:spacing w:after="0" w:line="240" w:lineRule="auto"/>
        <w:rPr>
          <w:rFonts w:ascii="Arial Bold" w:eastAsia="Arial Bold" w:hAnsi="Arial Bold" w:cs="Arial Bold"/>
          <w:sz w:val="28"/>
          <w:szCs w:val="28"/>
        </w:rPr>
      </w:pPr>
    </w:p>
    <w:p w14:paraId="0B542A18"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G. ICD-10-CM code for the diagnosis, condition, problem, or other reason for encounter/visit </w:t>
      </w:r>
    </w:p>
    <w:p w14:paraId="36DF9444"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 xml:space="preserve">List first the ICD-10-CM code for the diagnosis, condition, problem, or other reason for encounter/visit shown in the medical record to be chiefly responsible for the services provided. List additional codes that describe any coexisting conditions. In some cases the first-listed diagnosis may be a symptom when a diagnosis has not been established (confirmed) by the physician. </w:t>
      </w:r>
    </w:p>
    <w:p w14:paraId="3A47BB5C" w14:textId="77777777" w:rsidR="00494A9A" w:rsidRDefault="00494A9A">
      <w:pPr>
        <w:pStyle w:val="Body"/>
        <w:spacing w:after="0" w:line="240" w:lineRule="auto"/>
        <w:rPr>
          <w:rFonts w:ascii="Arial Bold" w:eastAsia="Arial Bold" w:hAnsi="Arial Bold" w:cs="Arial Bold"/>
          <w:sz w:val="28"/>
          <w:szCs w:val="28"/>
        </w:rPr>
      </w:pPr>
    </w:p>
    <w:p w14:paraId="6CEB9D46" w14:textId="77777777" w:rsidR="00494A9A" w:rsidRDefault="00494A9A">
      <w:pPr>
        <w:pStyle w:val="Body"/>
        <w:spacing w:after="0" w:line="240" w:lineRule="auto"/>
        <w:rPr>
          <w:rFonts w:ascii="Arial Bold" w:eastAsia="Arial Bold" w:hAnsi="Arial Bold" w:cs="Arial Bold"/>
          <w:sz w:val="28"/>
          <w:szCs w:val="28"/>
        </w:rPr>
      </w:pPr>
    </w:p>
    <w:p w14:paraId="25FD7301"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H. Uncertain diagnosis </w:t>
      </w:r>
    </w:p>
    <w:p w14:paraId="0731A87C"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 xml:space="preserve">Do not code diagnoses documented as </w:t>
      </w:r>
      <w:r>
        <w:rPr>
          <w:rFonts w:hAnsi="Trebuchet MS"/>
          <w:sz w:val="24"/>
          <w:szCs w:val="24"/>
        </w:rPr>
        <w:t>“</w:t>
      </w:r>
      <w:r>
        <w:rPr>
          <w:rFonts w:ascii="Times New Roman"/>
          <w:sz w:val="24"/>
          <w:szCs w:val="24"/>
        </w:rPr>
        <w:t>probable</w:t>
      </w:r>
      <w:r>
        <w:rPr>
          <w:rFonts w:hAnsi="Trebuchet MS"/>
          <w:sz w:val="24"/>
          <w:szCs w:val="24"/>
        </w:rPr>
        <w:t>”</w:t>
      </w:r>
      <w:r>
        <w:rPr>
          <w:rFonts w:ascii="Times New Roman"/>
          <w:sz w:val="24"/>
          <w:szCs w:val="24"/>
        </w:rPr>
        <w:t xml:space="preserve">, </w:t>
      </w:r>
      <w:r>
        <w:rPr>
          <w:rFonts w:hAnsi="Trebuchet MS"/>
          <w:sz w:val="24"/>
          <w:szCs w:val="24"/>
        </w:rPr>
        <w:t>“</w:t>
      </w:r>
      <w:r>
        <w:rPr>
          <w:rFonts w:ascii="Times New Roman"/>
          <w:sz w:val="24"/>
          <w:szCs w:val="24"/>
        </w:rPr>
        <w:t>suspected,</w:t>
      </w:r>
      <w:r>
        <w:rPr>
          <w:rFonts w:hAnsi="Trebuchet MS"/>
          <w:sz w:val="24"/>
          <w:szCs w:val="24"/>
        </w:rPr>
        <w:t>” “</w:t>
      </w:r>
      <w:r>
        <w:rPr>
          <w:rFonts w:ascii="Times New Roman"/>
          <w:sz w:val="24"/>
          <w:szCs w:val="24"/>
          <w:lang w:val="it-IT"/>
        </w:rPr>
        <w:t>questionable,</w:t>
      </w:r>
      <w:r>
        <w:rPr>
          <w:rFonts w:hAnsi="Trebuchet MS"/>
          <w:sz w:val="24"/>
          <w:szCs w:val="24"/>
        </w:rPr>
        <w:t>” “</w:t>
      </w:r>
      <w:r>
        <w:rPr>
          <w:rFonts w:ascii="Times New Roman"/>
          <w:sz w:val="24"/>
          <w:szCs w:val="24"/>
        </w:rPr>
        <w:t>rule out,</w:t>
      </w:r>
      <w:r>
        <w:rPr>
          <w:rFonts w:hAnsi="Trebuchet MS"/>
          <w:sz w:val="24"/>
          <w:szCs w:val="24"/>
        </w:rPr>
        <w:t xml:space="preserve">” </w:t>
      </w:r>
      <w:r>
        <w:rPr>
          <w:rFonts w:ascii="Times New Roman"/>
          <w:sz w:val="24"/>
          <w:szCs w:val="24"/>
        </w:rPr>
        <w:t xml:space="preserve">or </w:t>
      </w:r>
      <w:r>
        <w:rPr>
          <w:rFonts w:hAnsi="Trebuchet MS"/>
          <w:sz w:val="24"/>
          <w:szCs w:val="24"/>
        </w:rPr>
        <w:t>“</w:t>
      </w:r>
      <w:r>
        <w:rPr>
          <w:rFonts w:ascii="Times New Roman"/>
          <w:sz w:val="24"/>
          <w:szCs w:val="24"/>
        </w:rPr>
        <w:t>working diagnosis</w:t>
      </w:r>
      <w:r>
        <w:rPr>
          <w:rFonts w:hAnsi="Trebuchet MS"/>
          <w:sz w:val="24"/>
          <w:szCs w:val="24"/>
        </w:rPr>
        <w:t xml:space="preserve">” </w:t>
      </w:r>
      <w:r>
        <w:rPr>
          <w:rFonts w:ascii="Times New Roman"/>
          <w:sz w:val="24"/>
          <w:szCs w:val="24"/>
        </w:rPr>
        <w:t xml:space="preserve">or other similar terms indicating uncertainty. Rather, code the condition(s) to the highest degree of certainty for that encounter/visit, such as symptoms, signs, abnormal test results, or other reason for the visit. </w:t>
      </w:r>
    </w:p>
    <w:p w14:paraId="17195C97"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Bold"/>
          <w:sz w:val="24"/>
          <w:szCs w:val="24"/>
        </w:rPr>
        <w:t xml:space="preserve">Please note: </w:t>
      </w:r>
      <w:r>
        <w:rPr>
          <w:rFonts w:ascii="Times New Roman"/>
          <w:sz w:val="24"/>
          <w:szCs w:val="24"/>
        </w:rPr>
        <w:t xml:space="preserve">This differs from the coding practices used by short-term, acute care, long-term care and psychiatric hospitals. </w:t>
      </w:r>
    </w:p>
    <w:p w14:paraId="356A4C7C" w14:textId="13534025" w:rsidR="00494A9A" w:rsidRDefault="00494A9A">
      <w:pPr>
        <w:pStyle w:val="Body"/>
        <w:spacing w:after="0" w:line="240" w:lineRule="auto"/>
        <w:rPr>
          <w:rFonts w:ascii="Arial Bold" w:eastAsia="Arial Bold" w:hAnsi="Arial Bold" w:cs="Arial Bold"/>
          <w:sz w:val="28"/>
          <w:szCs w:val="28"/>
        </w:rPr>
      </w:pPr>
    </w:p>
    <w:p w14:paraId="4A04EEDD"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I. Chronic diseases </w:t>
      </w:r>
    </w:p>
    <w:p w14:paraId="3A4C6881"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 xml:space="preserve">Chronic diseases treated on an ongoing basis may be coded and reported as many times as the patient receives treatment and care for the condition(s) </w:t>
      </w:r>
    </w:p>
    <w:p w14:paraId="2051FD00" w14:textId="77777777" w:rsidR="00494A9A" w:rsidRDefault="00494A9A">
      <w:pPr>
        <w:pStyle w:val="Body"/>
        <w:spacing w:after="0" w:line="240" w:lineRule="auto"/>
        <w:rPr>
          <w:rFonts w:ascii="Arial Bold" w:eastAsia="Arial Bold" w:hAnsi="Arial Bold" w:cs="Arial Bold"/>
          <w:sz w:val="28"/>
          <w:szCs w:val="28"/>
        </w:rPr>
      </w:pPr>
    </w:p>
    <w:p w14:paraId="04639E34"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J. Code all documented conditions that coexist </w:t>
      </w:r>
    </w:p>
    <w:p w14:paraId="7CB8E304"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 xml:space="preserve">Code all documented conditions that coexist at the time of the encounter/visit, and require or affect patient care treatment or management. Do not code conditions that were previously treated and no longer exist. However, history codes (categories Z80-Z87) may be used as secondary codes if the historical condition or family history has an impact on current care or influences treatment. </w:t>
      </w:r>
    </w:p>
    <w:p w14:paraId="5BE9FE26" w14:textId="77777777" w:rsidR="00494A9A" w:rsidRDefault="00494A9A">
      <w:pPr>
        <w:pStyle w:val="Body"/>
        <w:spacing w:after="0" w:line="240" w:lineRule="auto"/>
        <w:rPr>
          <w:rFonts w:ascii="Arial Bold" w:eastAsia="Arial Bold" w:hAnsi="Arial Bold" w:cs="Arial Bold"/>
          <w:sz w:val="28"/>
          <w:szCs w:val="28"/>
        </w:rPr>
      </w:pPr>
    </w:p>
    <w:p w14:paraId="3AC7CEA6"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K. Patients receiving diagnostic services only </w:t>
      </w:r>
    </w:p>
    <w:p w14:paraId="1E4F7DCA" w14:textId="77777777" w:rsidR="00494A9A" w:rsidRDefault="00475DEB">
      <w:pPr>
        <w:pStyle w:val="Body"/>
        <w:spacing w:after="0" w:line="240" w:lineRule="auto"/>
        <w:ind w:left="720"/>
        <w:rPr>
          <w:rFonts w:ascii="Times New Roman" w:eastAsia="Times New Roman" w:hAnsi="Times New Roman" w:cs="Times New Roman"/>
          <w:sz w:val="24"/>
          <w:szCs w:val="24"/>
        </w:rPr>
      </w:pPr>
      <w:r>
        <w:rPr>
          <w:rFonts w:ascii="Times New Roman"/>
          <w:sz w:val="24"/>
          <w:szCs w:val="24"/>
        </w:rPr>
        <w:t xml:space="preserve">For patients receiving diagnostic services only during an encounter/visit, sequence first the diagnosis, condition, problem, or other reason for encounter/visit shown in the medical record to be chiefly responsible for the outpatient services provided during the encounter/visit. Codes for other diagnoses (e.g., chronic conditions) may be sequenced as additional diagnoses. </w:t>
      </w:r>
    </w:p>
    <w:p w14:paraId="6A996CCC" w14:textId="77777777" w:rsidR="00494A9A" w:rsidRDefault="00494A9A">
      <w:pPr>
        <w:pStyle w:val="Body"/>
        <w:spacing w:after="0" w:line="240" w:lineRule="auto"/>
        <w:ind w:left="720"/>
        <w:rPr>
          <w:rFonts w:ascii="Times New Roman" w:eastAsia="Times New Roman" w:hAnsi="Times New Roman" w:cs="Times New Roman"/>
          <w:sz w:val="24"/>
          <w:szCs w:val="24"/>
        </w:rPr>
      </w:pPr>
    </w:p>
    <w:p w14:paraId="1AEFB3B7" w14:textId="77777777" w:rsidR="00494A9A" w:rsidRDefault="00475DEB">
      <w:pPr>
        <w:pStyle w:val="Body"/>
        <w:ind w:left="720"/>
        <w:rPr>
          <w:rFonts w:ascii="Times New Roman" w:eastAsia="Times New Roman" w:hAnsi="Times New Roman" w:cs="Times New Roman"/>
          <w:sz w:val="24"/>
          <w:szCs w:val="24"/>
        </w:rPr>
      </w:pPr>
      <w:r>
        <w:rPr>
          <w:rFonts w:ascii="Times New Roman"/>
          <w:sz w:val="24"/>
          <w:szCs w:val="24"/>
        </w:rPr>
        <w:t xml:space="preserve">For encounters for routine laboratory/radiology testing in the absence of any signs, symptoms, or associated diagnosis, assign Z01.89, Encounter for other specified abnormal finding should be assigned as the first-listed diagnosis. A secondary code for the abnormal finding should also be coded. </w:t>
      </w:r>
    </w:p>
    <w:p w14:paraId="78CE32A4" w14:textId="77777777" w:rsidR="00494A9A" w:rsidRDefault="00475DEB">
      <w:pPr>
        <w:pStyle w:val="Body"/>
        <w:spacing w:after="0" w:line="240" w:lineRule="auto"/>
        <w:rPr>
          <w:rFonts w:ascii="Arial" w:eastAsia="Arial" w:hAnsi="Arial" w:cs="Arial"/>
          <w:sz w:val="28"/>
          <w:szCs w:val="28"/>
        </w:rPr>
      </w:pPr>
      <w:r>
        <w:rPr>
          <w:rFonts w:ascii="Arial Bold"/>
          <w:sz w:val="28"/>
          <w:szCs w:val="28"/>
        </w:rPr>
        <w:t xml:space="preserve">Q. Encounters for routine health screenings </w:t>
      </w:r>
    </w:p>
    <w:p w14:paraId="3EDC33BD" w14:textId="074BBE70" w:rsidR="00946F4D" w:rsidRPr="008C64B4" w:rsidRDefault="00475DEB" w:rsidP="008C64B4">
      <w:pPr>
        <w:pStyle w:val="Body"/>
        <w:ind w:left="720"/>
        <w:rPr>
          <w:rFonts w:ascii="Times New Roman" w:eastAsia="Times New Roman" w:hAnsi="Times New Roman" w:cs="Times New Roman"/>
          <w:sz w:val="24"/>
          <w:szCs w:val="24"/>
        </w:rPr>
      </w:pPr>
      <w:r>
        <w:rPr>
          <w:rFonts w:ascii="Times New Roman"/>
          <w:i/>
          <w:iCs/>
          <w:sz w:val="23"/>
          <w:szCs w:val="23"/>
        </w:rPr>
        <w:t>See Section I.C.21. Factors influencing health status and contact with health services, Screening</w:t>
      </w:r>
    </w:p>
    <w:p w14:paraId="6F278B54" w14:textId="77777777" w:rsidR="00494A9A" w:rsidRDefault="00475DEB">
      <w:pPr>
        <w:pStyle w:val="Body"/>
        <w:jc w:val="center"/>
        <w:rPr>
          <w:rFonts w:ascii="Times New Roman Bold" w:eastAsia="Times New Roman Bold" w:hAnsi="Times New Roman Bold" w:cs="Times New Roman Bold"/>
          <w:sz w:val="36"/>
          <w:szCs w:val="36"/>
        </w:rPr>
      </w:pPr>
      <w:r>
        <w:rPr>
          <w:rFonts w:ascii="Times New Roman Bold"/>
          <w:sz w:val="36"/>
          <w:szCs w:val="36"/>
        </w:rPr>
        <w:t>Coding Exercises</w:t>
      </w:r>
    </w:p>
    <w:p w14:paraId="5B1905C2" w14:textId="77777777" w:rsidR="00494A9A" w:rsidRDefault="00475DEB">
      <w:pPr>
        <w:pStyle w:val="Body"/>
        <w:rPr>
          <w:rFonts w:ascii="Times New Roman" w:eastAsia="Times New Roman" w:hAnsi="Times New Roman" w:cs="Times New Roman"/>
          <w:sz w:val="24"/>
          <w:szCs w:val="24"/>
        </w:rPr>
      </w:pPr>
      <w:r>
        <w:rPr>
          <w:rFonts w:ascii="Times New Roman"/>
          <w:sz w:val="24"/>
          <w:szCs w:val="24"/>
        </w:rPr>
        <w:t>The following sheets will be used for coding exercises using the principals covered above.  The official references for this section are as follows:</w:t>
      </w:r>
    </w:p>
    <w:p w14:paraId="69FEC136" w14:textId="77777777" w:rsidR="00494A9A" w:rsidRDefault="00475DEB">
      <w:pPr>
        <w:pStyle w:val="Body"/>
        <w:rPr>
          <w:rFonts w:ascii="Times New Roman Bold" w:eastAsia="Times New Roman Bold" w:hAnsi="Times New Roman Bold" w:cs="Times New Roman Bold"/>
          <w:sz w:val="28"/>
          <w:szCs w:val="28"/>
        </w:rPr>
      </w:pPr>
      <w:r>
        <w:rPr>
          <w:rFonts w:ascii="Times New Roman Bold"/>
          <w:sz w:val="28"/>
          <w:szCs w:val="28"/>
          <w:lang w:val="nl-NL"/>
        </w:rPr>
        <w:t>ICD-10-CM Guidelines</w:t>
      </w:r>
    </w:p>
    <w:p w14:paraId="6D47175F" w14:textId="77777777" w:rsidR="00494A9A" w:rsidRDefault="00810863">
      <w:pPr>
        <w:pStyle w:val="Body"/>
        <w:rPr>
          <w:rFonts w:ascii="Times New Roman" w:eastAsia="Times New Roman" w:hAnsi="Times New Roman" w:cs="Times New Roman"/>
          <w:sz w:val="24"/>
          <w:szCs w:val="24"/>
        </w:rPr>
      </w:pPr>
      <w:hyperlink r:id="rId14" w:history="1">
        <w:r w:rsidR="00475DEB">
          <w:rPr>
            <w:rStyle w:val="Hyperlink0"/>
            <w:rFonts w:ascii="Times New Roman"/>
            <w:lang w:val="nl-NL"/>
          </w:rPr>
          <w:t>http://www.cdc.gov/nchs/data/icd/icd10cm_guidelines_2014.pdf</w:t>
        </w:r>
      </w:hyperlink>
    </w:p>
    <w:p w14:paraId="33E23F0F" w14:textId="77777777" w:rsidR="008C64B4" w:rsidRDefault="00475DEB">
      <w:pPr>
        <w:pStyle w:val="Body"/>
        <w:rPr>
          <w:rStyle w:val="Hyperlink0"/>
          <w:rFonts w:ascii="Times New Roman"/>
          <w:lang w:val="de-DE"/>
        </w:rPr>
      </w:pPr>
      <w:r>
        <w:rPr>
          <w:rFonts w:ascii="Times New Roman Bold"/>
          <w:sz w:val="24"/>
          <w:szCs w:val="24"/>
        </w:rPr>
        <w:t>ICD-10-CM Codes and Descriptions</w:t>
      </w:r>
      <w:r>
        <w:rPr>
          <w:rStyle w:val="Hyperlink0"/>
          <w:rFonts w:ascii="Times New Roman"/>
          <w:lang w:val="de-DE"/>
        </w:rPr>
        <w:t>http://www.cdc.gov/nchs/icd/icd10cm.htm#icd2014</w:t>
      </w:r>
    </w:p>
    <w:p w14:paraId="7252B604" w14:textId="0999EFDB" w:rsidR="00494A9A" w:rsidRDefault="00494A9A">
      <w:pPr>
        <w:pStyle w:val="Body"/>
        <w:rPr>
          <w:rFonts w:ascii="Times New Roman" w:eastAsia="Times New Roman" w:hAnsi="Times New Roman" w:cs="Times New Roman"/>
          <w:sz w:val="24"/>
          <w:szCs w:val="24"/>
        </w:rPr>
      </w:pPr>
    </w:p>
    <w:p w14:paraId="111B7CD9" w14:textId="77777777" w:rsidR="00671793" w:rsidRDefault="00671793">
      <w:pPr>
        <w:pStyle w:val="Body"/>
        <w:rPr>
          <w:rFonts w:ascii="Times New Roman" w:eastAsia="Times New Roman" w:hAnsi="Times New Roman" w:cs="Times New Roman"/>
          <w:sz w:val="24"/>
          <w:szCs w:val="24"/>
        </w:rPr>
      </w:pPr>
    </w:p>
    <w:p w14:paraId="10F5678B" w14:textId="5A2C0C55" w:rsidR="00B12B57" w:rsidRDefault="00B12B57">
      <w:pPr>
        <w:pStyle w:val="Body"/>
        <w:rPr>
          <w:rFonts w:ascii="Times New Roman" w:eastAsia="Times New Roman" w:hAnsi="Times New Roman" w:cs="Times New Roman"/>
          <w:sz w:val="24"/>
          <w:szCs w:val="24"/>
        </w:rPr>
      </w:pPr>
    </w:p>
    <w:p w14:paraId="7E347BD9" w14:textId="6DBFA54A" w:rsidR="005F357C" w:rsidRPr="00671793" w:rsidRDefault="005F357C">
      <w:pPr>
        <w:pStyle w:val="Body"/>
        <w:rPr>
          <w:rFonts w:ascii="Times New Roman" w:eastAsia="Times New Roman" w:hAnsi="Times New Roman" w:cs="Times New Roman"/>
          <w:b/>
          <w:sz w:val="24"/>
          <w:szCs w:val="24"/>
        </w:rPr>
      </w:pPr>
      <w:r w:rsidRPr="00671793">
        <w:rPr>
          <w:rFonts w:ascii="Times New Roman" w:eastAsia="Times New Roman" w:hAnsi="Times New Roman" w:cs="Times New Roman"/>
          <w:b/>
          <w:sz w:val="24"/>
          <w:szCs w:val="24"/>
        </w:rPr>
        <w:t>Work Sheet Problems:</w:t>
      </w:r>
    </w:p>
    <w:p w14:paraId="7A3BA7A0" w14:textId="6C3509CE" w:rsidR="00494A9A" w:rsidRDefault="005F357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24-year-old male patient presents with neck pain.  He woke up with the pain.  There is no radiation of pain down the arms.  The pain is localized to the neck.  </w:t>
      </w:r>
      <w:r w:rsidR="001A02EA">
        <w:rPr>
          <w:rFonts w:ascii="Times New Roman" w:eastAsia="Times New Roman" w:hAnsi="Times New Roman" w:cs="Times New Roman"/>
          <w:sz w:val="24"/>
          <w:szCs w:val="24"/>
        </w:rPr>
        <w:t xml:space="preserve">Range of motion is diminished in flexion, extension and left lateral flexion.  </w:t>
      </w:r>
      <w:r>
        <w:rPr>
          <w:rFonts w:ascii="Times New Roman" w:eastAsia="Times New Roman" w:hAnsi="Times New Roman" w:cs="Times New Roman"/>
          <w:sz w:val="24"/>
          <w:szCs w:val="24"/>
        </w:rPr>
        <w:t xml:space="preserve">What is the diagnosis?  </w:t>
      </w:r>
    </w:p>
    <w:p w14:paraId="49C622D7" w14:textId="3191EFAD" w:rsidR="00671793" w:rsidRPr="00B12B57" w:rsidRDefault="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Major Category would be appropriate?</w:t>
      </w:r>
    </w:p>
    <w:p w14:paraId="25C0EDA9" w14:textId="46A491D2" w:rsidR="00671793" w:rsidRPr="00B12B57" w:rsidRDefault="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Subcategory code is appropriate?</w:t>
      </w:r>
    </w:p>
    <w:p w14:paraId="756A299C" w14:textId="77777777" w:rsidR="00671793" w:rsidRDefault="00671793">
      <w:pPr>
        <w:pStyle w:val="Body"/>
        <w:rPr>
          <w:rFonts w:ascii="Times New Roman" w:eastAsia="Times New Roman" w:hAnsi="Times New Roman" w:cs="Times New Roman"/>
          <w:sz w:val="24"/>
          <w:szCs w:val="24"/>
        </w:rPr>
      </w:pPr>
    </w:p>
    <w:p w14:paraId="5D9AA58D" w14:textId="7C658CFF" w:rsidR="00494A9A" w:rsidRDefault="005F357C">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2.  The 46 year old female patient presents with low back pain with pain radiating down the right leg.  This has been going on for 2 weeks and seems to be worsening.  Straight Leg Raise Test is positive on the right at 40 degrees with pain going down the back of the right leg to the ankle.  Deep Tendon Reflexes are +2 bilateral, Toe Walk and Heel Walk are normal.</w:t>
      </w:r>
      <w:r w:rsidR="001A02EA">
        <w:rPr>
          <w:rFonts w:ascii="Times New Roman" w:eastAsia="Times New Roman" w:hAnsi="Times New Roman" w:cs="Times New Roman"/>
          <w:sz w:val="24"/>
          <w:szCs w:val="24"/>
        </w:rPr>
        <w:t xml:space="preserve">  What is the diagnosis?</w:t>
      </w:r>
    </w:p>
    <w:p w14:paraId="10CDF8F4" w14:textId="31F6B98B" w:rsidR="00494A9A" w:rsidRPr="00B12B57" w:rsidRDefault="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is the Major Category?</w:t>
      </w:r>
    </w:p>
    <w:p w14:paraId="327AF431" w14:textId="77777777" w:rsidR="00B12B57" w:rsidRDefault="00B12B57">
      <w:pPr>
        <w:pStyle w:val="Body"/>
        <w:rPr>
          <w:rFonts w:ascii="Times New Roman" w:eastAsia="Times New Roman" w:hAnsi="Times New Roman" w:cs="Times New Roman"/>
          <w:sz w:val="24"/>
          <w:szCs w:val="24"/>
        </w:rPr>
      </w:pPr>
    </w:p>
    <w:p w14:paraId="1609DAA2" w14:textId="184A0BC5" w:rsidR="00494A9A" w:rsidRDefault="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Sub Category Code is Appropriate?</w:t>
      </w:r>
    </w:p>
    <w:p w14:paraId="6BB23A36" w14:textId="77777777" w:rsidR="00B12B57" w:rsidRPr="00B12B57" w:rsidRDefault="00B12B57">
      <w:pPr>
        <w:pStyle w:val="Body"/>
        <w:rPr>
          <w:rFonts w:ascii="Times New Roman" w:eastAsia="Times New Roman" w:hAnsi="Times New Roman" w:cs="Times New Roman"/>
          <w:b/>
          <w:sz w:val="24"/>
          <w:szCs w:val="24"/>
        </w:rPr>
      </w:pPr>
    </w:p>
    <w:p w14:paraId="5012B270" w14:textId="380D9E09" w:rsidR="009D2C18" w:rsidRDefault="0043237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3.  The 42-year-</w:t>
      </w:r>
      <w:r w:rsidR="005F357C">
        <w:rPr>
          <w:rFonts w:ascii="Times New Roman" w:eastAsia="Times New Roman" w:hAnsi="Times New Roman" w:cs="Times New Roman"/>
          <w:sz w:val="24"/>
          <w:szCs w:val="24"/>
        </w:rPr>
        <w:t xml:space="preserve">old male patient was the seat belted driver of a 2012 Honda Accord.  He was struck from </w:t>
      </w:r>
      <w:r>
        <w:rPr>
          <w:rFonts w:ascii="Times New Roman" w:eastAsia="Times New Roman" w:hAnsi="Times New Roman" w:cs="Times New Roman"/>
          <w:sz w:val="24"/>
          <w:szCs w:val="24"/>
        </w:rPr>
        <w:t xml:space="preserve">rear by a </w:t>
      </w:r>
      <w:r w:rsidR="00D369CD">
        <w:rPr>
          <w:rFonts w:ascii="Times New Roman" w:eastAsia="Times New Roman" w:hAnsi="Times New Roman" w:cs="Times New Roman"/>
          <w:sz w:val="24"/>
          <w:szCs w:val="24"/>
        </w:rPr>
        <w:t xml:space="preserve">2014 Dodge Durango.  At the time of the impact he was sitting at a stoplight looking straight ahead.  He was not aware of the impending impact.  At the time of impact he was thrown back into his seat, </w:t>
      </w:r>
      <w:r w:rsidR="00A45049">
        <w:rPr>
          <w:rFonts w:ascii="Times New Roman" w:eastAsia="Times New Roman" w:hAnsi="Times New Roman" w:cs="Times New Roman"/>
          <w:sz w:val="24"/>
          <w:szCs w:val="24"/>
        </w:rPr>
        <w:t xml:space="preserve">where he hit his head against the headrest </w:t>
      </w:r>
      <w:r w:rsidR="00D369CD">
        <w:rPr>
          <w:rFonts w:ascii="Times New Roman" w:eastAsia="Times New Roman" w:hAnsi="Times New Roman" w:cs="Times New Roman"/>
          <w:sz w:val="24"/>
          <w:szCs w:val="24"/>
        </w:rPr>
        <w:t xml:space="preserve">and then </w:t>
      </w:r>
      <w:r w:rsidR="00A45049">
        <w:rPr>
          <w:rFonts w:ascii="Times New Roman" w:eastAsia="Times New Roman" w:hAnsi="Times New Roman" w:cs="Times New Roman"/>
          <w:sz w:val="24"/>
          <w:szCs w:val="24"/>
        </w:rPr>
        <w:t xml:space="preserve">he was thrown </w:t>
      </w:r>
      <w:r w:rsidR="00D369CD">
        <w:rPr>
          <w:rFonts w:ascii="Times New Roman" w:eastAsia="Times New Roman" w:hAnsi="Times New Roman" w:cs="Times New Roman"/>
          <w:sz w:val="24"/>
          <w:szCs w:val="24"/>
        </w:rPr>
        <w:t xml:space="preserve">forward hard.  He hit </w:t>
      </w:r>
      <w:r w:rsidR="00A45049">
        <w:rPr>
          <w:rFonts w:ascii="Times New Roman" w:eastAsia="Times New Roman" w:hAnsi="Times New Roman" w:cs="Times New Roman"/>
          <w:sz w:val="24"/>
          <w:szCs w:val="24"/>
        </w:rPr>
        <w:t>h</w:t>
      </w:r>
      <w:r w:rsidR="00D369CD">
        <w:rPr>
          <w:rFonts w:ascii="Times New Roman" w:eastAsia="Times New Roman" w:hAnsi="Times New Roman" w:cs="Times New Roman"/>
          <w:sz w:val="24"/>
          <w:szCs w:val="24"/>
        </w:rPr>
        <w:t xml:space="preserve">is </w:t>
      </w:r>
      <w:r w:rsidR="00A45049">
        <w:rPr>
          <w:rFonts w:ascii="Times New Roman" w:eastAsia="Times New Roman" w:hAnsi="Times New Roman" w:cs="Times New Roman"/>
          <w:sz w:val="24"/>
          <w:szCs w:val="24"/>
        </w:rPr>
        <w:t xml:space="preserve">right </w:t>
      </w:r>
      <w:r w:rsidR="00D369CD">
        <w:rPr>
          <w:rFonts w:ascii="Times New Roman" w:eastAsia="Times New Roman" w:hAnsi="Times New Roman" w:cs="Times New Roman"/>
          <w:sz w:val="24"/>
          <w:szCs w:val="24"/>
        </w:rPr>
        <w:t>knee on the dash.</w:t>
      </w:r>
      <w:r w:rsidR="00A45049">
        <w:rPr>
          <w:rFonts w:ascii="Times New Roman" w:eastAsia="Times New Roman" w:hAnsi="Times New Roman" w:cs="Times New Roman"/>
          <w:sz w:val="24"/>
          <w:szCs w:val="24"/>
        </w:rPr>
        <w:t xml:space="preserve">  The seatbelt stopped him hard.  Immediately he had a headache in the back of his head and his knee was </w:t>
      </w:r>
      <w:r w:rsidR="009D2C18">
        <w:rPr>
          <w:rFonts w:ascii="Times New Roman" w:eastAsia="Times New Roman" w:hAnsi="Times New Roman" w:cs="Times New Roman"/>
          <w:sz w:val="24"/>
          <w:szCs w:val="24"/>
        </w:rPr>
        <w:t>painful and throbbing.  He got out of the car, and was walking with a limp.</w:t>
      </w:r>
      <w:r w:rsidR="001A02EA">
        <w:rPr>
          <w:rFonts w:ascii="Times New Roman" w:eastAsia="Times New Roman" w:hAnsi="Times New Roman" w:cs="Times New Roman"/>
          <w:sz w:val="24"/>
          <w:szCs w:val="24"/>
        </w:rPr>
        <w:t xml:space="preserve">  What is the diagnosis?</w:t>
      </w:r>
      <w:r w:rsidR="009633CF">
        <w:rPr>
          <w:rFonts w:ascii="Times New Roman" w:eastAsia="Times New Roman" w:hAnsi="Times New Roman" w:cs="Times New Roman"/>
          <w:sz w:val="24"/>
          <w:szCs w:val="24"/>
        </w:rPr>
        <w:t xml:space="preserve"> </w:t>
      </w:r>
    </w:p>
    <w:p w14:paraId="47256522" w14:textId="77777777" w:rsidR="00B12B57" w:rsidRPr="00B12B57" w:rsidRDefault="00B12B57" w:rsidP="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is the Major Category?</w:t>
      </w:r>
    </w:p>
    <w:p w14:paraId="00A59628" w14:textId="77777777" w:rsidR="00B12B57" w:rsidRDefault="00B12B57" w:rsidP="00B12B57">
      <w:pPr>
        <w:pStyle w:val="Body"/>
        <w:rPr>
          <w:rFonts w:ascii="Times New Roman" w:eastAsia="Times New Roman" w:hAnsi="Times New Roman" w:cs="Times New Roman"/>
          <w:sz w:val="24"/>
          <w:szCs w:val="24"/>
        </w:rPr>
      </w:pPr>
    </w:p>
    <w:p w14:paraId="6B7E36F9" w14:textId="77777777" w:rsidR="00B12B57" w:rsidRDefault="00B12B57" w:rsidP="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Sub Category Code is Appropriate?</w:t>
      </w:r>
    </w:p>
    <w:p w14:paraId="506C3BE4" w14:textId="77777777" w:rsidR="00B12B57" w:rsidRDefault="00B12B57">
      <w:pPr>
        <w:pStyle w:val="Body"/>
        <w:rPr>
          <w:rFonts w:ascii="Times New Roman" w:eastAsia="Times New Roman" w:hAnsi="Times New Roman" w:cs="Times New Roman"/>
          <w:b/>
          <w:sz w:val="24"/>
          <w:szCs w:val="24"/>
        </w:rPr>
      </w:pPr>
    </w:p>
    <w:p w14:paraId="01D1FBC1" w14:textId="63426A73" w:rsidR="00671793" w:rsidRPr="00B12B57" w:rsidRDefault="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Are their other Categories available?</w:t>
      </w:r>
    </w:p>
    <w:p w14:paraId="6FB3CD50" w14:textId="77777777" w:rsidR="00671793" w:rsidRDefault="00671793">
      <w:pPr>
        <w:pStyle w:val="Body"/>
        <w:rPr>
          <w:rFonts w:ascii="Times New Roman" w:eastAsia="Times New Roman" w:hAnsi="Times New Roman" w:cs="Times New Roman"/>
          <w:sz w:val="24"/>
          <w:szCs w:val="24"/>
        </w:rPr>
      </w:pPr>
    </w:p>
    <w:p w14:paraId="042F39C5" w14:textId="77777777" w:rsidR="008C64B4" w:rsidRDefault="008C64B4">
      <w:pPr>
        <w:pStyle w:val="Body"/>
        <w:rPr>
          <w:rFonts w:ascii="Times New Roman" w:eastAsia="Times New Roman" w:hAnsi="Times New Roman" w:cs="Times New Roman"/>
          <w:sz w:val="24"/>
          <w:szCs w:val="24"/>
        </w:rPr>
      </w:pPr>
    </w:p>
    <w:p w14:paraId="3182432B" w14:textId="66E1EC32" w:rsidR="001A02EA" w:rsidRDefault="00671793">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1A02EA">
        <w:rPr>
          <w:rFonts w:ascii="Times New Roman" w:eastAsia="Times New Roman" w:hAnsi="Times New Roman" w:cs="Times New Roman"/>
          <w:sz w:val="24"/>
          <w:szCs w:val="24"/>
        </w:rPr>
        <w:t>The 15 year old female soccer player was injured while blocking a kick.  She landed on the ground injuring her left hip, knee and ankle.  The joints are stable.  There is no evidence of fracture.  She reports pain in the left knee in the inferior medial portion, the left ankle below the medial malleolus and along the left IT Band.  What is the diagnosis?</w:t>
      </w:r>
    </w:p>
    <w:p w14:paraId="3CEB42A1" w14:textId="77777777" w:rsidR="00494A9A" w:rsidRDefault="00494A9A">
      <w:pPr>
        <w:pStyle w:val="Body"/>
      </w:pPr>
    </w:p>
    <w:p w14:paraId="2D2B8969" w14:textId="77777777" w:rsidR="00B12B57" w:rsidRPr="00B12B57" w:rsidRDefault="00B12B57" w:rsidP="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is the Major Category?</w:t>
      </w:r>
    </w:p>
    <w:p w14:paraId="7A4349F9" w14:textId="77777777" w:rsidR="00B12B57" w:rsidRDefault="00B12B57" w:rsidP="00B12B57">
      <w:pPr>
        <w:pStyle w:val="Body"/>
        <w:rPr>
          <w:rFonts w:ascii="Times New Roman" w:eastAsia="Times New Roman" w:hAnsi="Times New Roman" w:cs="Times New Roman"/>
          <w:sz w:val="24"/>
          <w:szCs w:val="24"/>
        </w:rPr>
      </w:pPr>
    </w:p>
    <w:p w14:paraId="0279C494" w14:textId="77777777" w:rsidR="00B12B57" w:rsidRDefault="00B12B57" w:rsidP="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What Sub Category Code is Appropriate?</w:t>
      </w:r>
    </w:p>
    <w:p w14:paraId="147723A1" w14:textId="77777777" w:rsidR="00B12B57" w:rsidRDefault="00B12B57" w:rsidP="00B12B57">
      <w:pPr>
        <w:pStyle w:val="Body"/>
        <w:rPr>
          <w:rFonts w:ascii="Times New Roman" w:eastAsia="Times New Roman" w:hAnsi="Times New Roman" w:cs="Times New Roman"/>
          <w:b/>
          <w:sz w:val="24"/>
          <w:szCs w:val="24"/>
        </w:rPr>
      </w:pPr>
    </w:p>
    <w:p w14:paraId="399EA45E" w14:textId="77777777" w:rsidR="00B12B57" w:rsidRPr="00B12B57" w:rsidRDefault="00B12B57" w:rsidP="00B12B57">
      <w:pPr>
        <w:pStyle w:val="Body"/>
        <w:rPr>
          <w:rFonts w:ascii="Times New Roman" w:eastAsia="Times New Roman" w:hAnsi="Times New Roman" w:cs="Times New Roman"/>
          <w:b/>
          <w:sz w:val="24"/>
          <w:szCs w:val="24"/>
        </w:rPr>
      </w:pPr>
      <w:r w:rsidRPr="00B12B57">
        <w:rPr>
          <w:rFonts w:ascii="Times New Roman" w:eastAsia="Times New Roman" w:hAnsi="Times New Roman" w:cs="Times New Roman"/>
          <w:b/>
          <w:sz w:val="24"/>
          <w:szCs w:val="24"/>
        </w:rPr>
        <w:t>Are their other Categories available?</w:t>
      </w:r>
    </w:p>
    <w:p w14:paraId="19A013FD" w14:textId="77777777" w:rsidR="00B12B57" w:rsidRDefault="00B12B57">
      <w:pPr>
        <w:pStyle w:val="Body"/>
      </w:pPr>
    </w:p>
    <w:sectPr w:rsidR="00B12B57" w:rsidSect="006E1A05">
      <w:headerReference w:type="default" r:id="rId15"/>
      <w:footerReference w:type="default" r:id="rId16"/>
      <w:type w:val="continuous"/>
      <w:pgSz w:w="12240" w:h="15840"/>
      <w:pgMar w:top="135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B1415" w14:textId="77777777" w:rsidR="00810863" w:rsidRDefault="00810863">
      <w:r>
        <w:separator/>
      </w:r>
    </w:p>
  </w:endnote>
  <w:endnote w:type="continuationSeparator" w:id="0">
    <w:p w14:paraId="022C12E3" w14:textId="77777777" w:rsidR="00810863" w:rsidRDefault="00810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40"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521"/>
      <w:gridCol w:w="8437"/>
    </w:tblGrid>
    <w:tr w:rsidR="008E0B60" w14:paraId="2B7F4ED5" w14:textId="77777777" w:rsidTr="00671793">
      <w:trPr>
        <w:trHeight w:val="255"/>
      </w:trPr>
      <w:tc>
        <w:tcPr>
          <w:tcW w:w="291" w:type="pct"/>
          <w:shd w:val="clear" w:color="auto" w:fill="548DD4" w:themeFill="text2" w:themeFillTint="99"/>
        </w:tcPr>
        <w:p w14:paraId="338FFA71" w14:textId="77777777" w:rsidR="008E0B60" w:rsidRDefault="008E0B60" w:rsidP="00996EB9">
          <w:pPr>
            <w:pStyle w:val="Header"/>
            <w:jc w:val="cent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74DDB">
            <w:rPr>
              <w:rFonts w:ascii="Calibri" w:hAnsi="Calibri"/>
              <w:b/>
              <w:noProof/>
              <w:color w:val="FFFFFF" w:themeColor="background1"/>
            </w:rPr>
            <w:t>8</w:t>
          </w:r>
          <w:r w:rsidRPr="00124693">
            <w:rPr>
              <w:rFonts w:ascii="Calibri" w:hAnsi="Calibri"/>
              <w:b/>
              <w:color w:val="FFFFFF" w:themeColor="background1"/>
            </w:rPr>
            <w:fldChar w:fldCharType="end"/>
          </w:r>
        </w:p>
      </w:tc>
      <w:tc>
        <w:tcPr>
          <w:tcW w:w="4709" w:type="pct"/>
          <w:shd w:val="clear" w:color="auto" w:fill="95B3D7" w:themeFill="accent1" w:themeFillTint="99"/>
          <w:vAlign w:val="center"/>
        </w:tcPr>
        <w:p w14:paraId="35878829" w14:textId="68825577" w:rsidR="008E0B60" w:rsidRPr="003E4799" w:rsidRDefault="008E0B60" w:rsidP="00996EB9">
          <w:pPr>
            <w:pStyle w:val="Header"/>
            <w:rPr>
              <w:rFonts w:ascii="Calibri" w:hAnsi="Calibri"/>
              <w:b/>
              <w:caps/>
              <w:color w:val="FFFFFF" w:themeColor="background1"/>
            </w:rPr>
          </w:pPr>
          <w:r>
            <w:rPr>
              <w:rFonts w:ascii="Times New Roman Bold"/>
            </w:rPr>
            <w:t>ICD 10- What a Chiropractor Needs to Know</w:t>
          </w:r>
        </w:p>
      </w:tc>
    </w:tr>
  </w:tbl>
  <w:p w14:paraId="575DCFD6" w14:textId="77777777" w:rsidR="008E0B60" w:rsidRDefault="008E0B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77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436"/>
      <w:gridCol w:w="405"/>
    </w:tblGrid>
    <w:tr w:rsidR="008E0B60" w14:paraId="45350FE3" w14:textId="77777777" w:rsidTr="00996EB9">
      <w:trPr>
        <w:trHeight w:val="255"/>
      </w:trPr>
      <w:tc>
        <w:tcPr>
          <w:tcW w:w="4771" w:type="pct"/>
          <w:shd w:val="clear" w:color="auto" w:fill="95B3D7" w:themeFill="accent1" w:themeFillTint="99"/>
          <w:vAlign w:val="center"/>
        </w:tcPr>
        <w:p w14:paraId="65081C8F" w14:textId="77F08666" w:rsidR="008E0B60" w:rsidRPr="00F4333E" w:rsidRDefault="008E0B60" w:rsidP="00996EB9">
          <w:pPr>
            <w:pStyle w:val="Header"/>
            <w:jc w:val="right"/>
            <w:rPr>
              <w:rFonts w:ascii="Calibri" w:hAnsi="Calibri"/>
              <w:b/>
              <w:caps/>
              <w:color w:val="FFFFFF" w:themeColor="background1"/>
            </w:rPr>
          </w:pPr>
          <w:r>
            <w:rPr>
              <w:rFonts w:ascii="Times New Roman Bold"/>
            </w:rPr>
            <w:t>ICD 10- What a Chiropractor Needs to Know</w:t>
          </w:r>
        </w:p>
      </w:tc>
      <w:tc>
        <w:tcPr>
          <w:tcW w:w="229"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033C8E8B" w14:textId="77777777" w:rsidR="008E0B60" w:rsidRDefault="008E0B60" w:rsidP="00996EB9">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74DDB">
            <w:rPr>
              <w:rFonts w:ascii="Calibri" w:hAnsi="Calibri"/>
              <w:b/>
              <w:noProof/>
              <w:color w:val="FFFFFF" w:themeColor="background1"/>
            </w:rPr>
            <w:t>1</w:t>
          </w:r>
          <w:r w:rsidRPr="00124693">
            <w:rPr>
              <w:rFonts w:ascii="Calibri" w:hAnsi="Calibri"/>
              <w:b/>
              <w:color w:val="FFFFFF" w:themeColor="background1"/>
            </w:rPr>
            <w:fldChar w:fldCharType="end"/>
          </w:r>
        </w:p>
      </w:tc>
    </w:tr>
  </w:tbl>
  <w:p w14:paraId="3A29D804" w14:textId="0F53CB88" w:rsidR="008E0B60" w:rsidRDefault="008E0B60" w:rsidP="00A30F20">
    <w:pPr>
      <w:pStyle w:val="Footer"/>
      <w:tabs>
        <w:tab w:val="clear" w:pos="9360"/>
        <w:tab w:val="right" w:pos="9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B4272" w14:textId="77777777" w:rsidR="008E0B60" w:rsidRDefault="008E0B60">
    <w:pPr>
      <w:pStyle w:val="Footer"/>
      <w:tabs>
        <w:tab w:val="clear" w:pos="9360"/>
        <w:tab w:val="right" w:pos="93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887"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8349"/>
      <w:gridCol w:w="696"/>
    </w:tblGrid>
    <w:tr w:rsidR="008E0B60" w14:paraId="3721D3A5" w14:textId="77777777" w:rsidTr="00671793">
      <w:trPr>
        <w:trHeight w:val="255"/>
      </w:trPr>
      <w:tc>
        <w:tcPr>
          <w:tcW w:w="4615" w:type="pct"/>
          <w:shd w:val="clear" w:color="auto" w:fill="95B3D7" w:themeFill="accent1" w:themeFillTint="99"/>
          <w:vAlign w:val="center"/>
        </w:tcPr>
        <w:p w14:paraId="3E9820CA" w14:textId="1A42C913" w:rsidR="008E0B60" w:rsidRPr="00671793" w:rsidRDefault="008E0B60" w:rsidP="00671793">
          <w:pPr>
            <w:pStyle w:val="Body"/>
            <w:jc w:val="center"/>
            <w:rPr>
              <w:rFonts w:ascii="Times New Roman Bold" w:eastAsia="Times New Roman Bold" w:hAnsi="Times New Roman Bold" w:cs="Times New Roman Bold"/>
              <w:sz w:val="24"/>
              <w:szCs w:val="24"/>
            </w:rPr>
          </w:pPr>
          <w:r>
            <w:rPr>
              <w:rFonts w:ascii="Times New Roman Bold"/>
              <w:sz w:val="24"/>
              <w:szCs w:val="24"/>
            </w:rPr>
            <w:t xml:space="preserve">                              </w:t>
          </w:r>
          <w:r w:rsidR="008C64B4">
            <w:rPr>
              <w:rFonts w:ascii="Times New Roman Bold"/>
              <w:sz w:val="24"/>
              <w:szCs w:val="24"/>
            </w:rPr>
            <w:t xml:space="preserve">                         I</w:t>
          </w:r>
          <w:r>
            <w:rPr>
              <w:rFonts w:ascii="Times New Roman Bold"/>
              <w:sz w:val="24"/>
              <w:szCs w:val="24"/>
            </w:rPr>
            <w:t>CD 10- What a Chiropractor Needs to Know</w:t>
          </w:r>
        </w:p>
      </w:tc>
      <w:tc>
        <w:tcPr>
          <w:tcW w:w="385"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6D2ECAAA" w14:textId="77777777" w:rsidR="008E0B60" w:rsidRDefault="008E0B60" w:rsidP="00671793">
          <w:pPr>
            <w:pStyle w:val="Header"/>
            <w:rPr>
              <w:caps/>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F74DDB">
            <w:rPr>
              <w:rFonts w:ascii="Calibri" w:hAnsi="Calibri"/>
              <w:b/>
              <w:noProof/>
              <w:color w:val="FFFFFF" w:themeColor="background1"/>
            </w:rPr>
            <w:t>7</w:t>
          </w:r>
          <w:r w:rsidRPr="00124693">
            <w:rPr>
              <w:rFonts w:ascii="Calibri" w:hAnsi="Calibri"/>
              <w:b/>
              <w:color w:val="FFFFFF" w:themeColor="background1"/>
            </w:rPr>
            <w:fldChar w:fldCharType="end"/>
          </w:r>
        </w:p>
      </w:tc>
    </w:tr>
  </w:tbl>
  <w:p w14:paraId="2296F98A" w14:textId="193FC5E8" w:rsidR="008E0B60" w:rsidRDefault="008E0B60" w:rsidP="00996EB9">
    <w:pPr>
      <w:pStyle w:val="Footer"/>
      <w:tabs>
        <w:tab w:val="clear" w:pos="4680"/>
        <w:tab w:val="clear" w:pos="9360"/>
        <w:tab w:val="left" w:pos="880"/>
        <w:tab w:val="left" w:pos="32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9360F" w14:textId="77777777" w:rsidR="00810863" w:rsidRDefault="00810863">
      <w:r>
        <w:separator/>
      </w:r>
    </w:p>
  </w:footnote>
  <w:footnote w:type="continuationSeparator" w:id="0">
    <w:p w14:paraId="7B502CA9" w14:textId="77777777" w:rsidR="00810863" w:rsidRDefault="008108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5084D" w14:textId="77777777" w:rsidR="008E0B60" w:rsidRDefault="008E0B60">
    <w:pPr>
      <w:pStyle w:val="HeaderFooter"/>
    </w:pPr>
    <w:r>
      <w:rPr>
        <w:noProof/>
      </w:rPr>
      <mc:AlternateContent>
        <mc:Choice Requires="wpg">
          <w:drawing>
            <wp:anchor distT="152400" distB="152400" distL="152400" distR="152400" simplePos="0" relativeHeight="251655168" behindDoc="1" locked="0" layoutInCell="1" allowOverlap="1" wp14:anchorId="21847FE6" wp14:editId="1203955E">
              <wp:simplePos x="0" y="0"/>
              <wp:positionH relativeFrom="page">
                <wp:posOffset>914400</wp:posOffset>
              </wp:positionH>
              <wp:positionV relativeFrom="page">
                <wp:posOffset>9326880</wp:posOffset>
              </wp:positionV>
              <wp:extent cx="457199" cy="320040"/>
              <wp:effectExtent l="0" t="0" r="0" b="0"/>
              <wp:wrapNone/>
              <wp:docPr id="1073741833" name="officeArt object"/>
              <wp:cNvGraphicFramePr/>
              <a:graphic xmlns:a="http://schemas.openxmlformats.org/drawingml/2006/main">
                <a:graphicData uri="http://schemas.microsoft.com/office/word/2010/wordprocessingGroup">
                  <wpg:wgp>
                    <wpg:cNvGrpSpPr/>
                    <wpg:grpSpPr>
                      <a:xfrm>
                        <a:off x="0" y="0"/>
                        <a:ext cx="457199" cy="320040"/>
                        <a:chOff x="0" y="0"/>
                        <a:chExt cx="457198" cy="320039"/>
                      </a:xfrm>
                    </wpg:grpSpPr>
                    <wps:wsp>
                      <wps:cNvPr id="1073741831" name="Shape 1073741831"/>
                      <wps:cNvSpPr/>
                      <wps:spPr>
                        <a:xfrm>
                          <a:off x="0" y="0"/>
                          <a:ext cx="457199" cy="3200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0000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2" name="Shape 1073741832"/>
                      <wps:cNvSpPr/>
                      <wps:spPr>
                        <a:xfrm>
                          <a:off x="0" y="0"/>
                          <a:ext cx="457199" cy="320040"/>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3D801CAE" w14:textId="77777777" w:rsidR="008E0B60" w:rsidRDefault="008E0B60">
                            <w:pPr>
                              <w:pStyle w:val="Body"/>
                              <w:jc w:val="right"/>
                            </w:pPr>
                            <w:r>
                              <w:rPr>
                                <w:color w:val="FFFFFF"/>
                                <w:sz w:val="28"/>
                                <w:szCs w:val="28"/>
                                <w:u w:color="FFFFFF"/>
                              </w:rPr>
                              <w:fldChar w:fldCharType="begin"/>
                            </w:r>
                            <w:r>
                              <w:rPr>
                                <w:color w:val="FFFFFF"/>
                                <w:sz w:val="28"/>
                                <w:szCs w:val="28"/>
                                <w:u w:color="FFFFFF"/>
                              </w:rPr>
                              <w:instrText xml:space="preserve"> PAGE </w:instrText>
                            </w:r>
                            <w:r>
                              <w:rPr>
                                <w:color w:val="FFFFFF"/>
                                <w:sz w:val="28"/>
                                <w:szCs w:val="28"/>
                                <w:u w:color="FFFFFF"/>
                              </w:rPr>
                              <w:fldChar w:fldCharType="separate"/>
                            </w:r>
                            <w:r>
                              <w:rPr>
                                <w:noProof/>
                                <w:color w:val="FFFFFF"/>
                                <w:sz w:val="28"/>
                                <w:szCs w:val="28"/>
                                <w:u w:color="FFFFFF"/>
                              </w:rPr>
                              <w:t>7</w:t>
                            </w:r>
                            <w:r>
                              <w:rPr>
                                <w:color w:val="FFFFFF"/>
                                <w:sz w:val="28"/>
                                <w:szCs w:val="28"/>
                                <w:u w:color="FFFFFF"/>
                              </w:rPr>
                              <w:fldChar w:fldCharType="end"/>
                            </w:r>
                          </w:p>
                        </w:txbxContent>
                      </wps:txbx>
                      <wps:bodyPr rot="0" spcFirstLastPara="1" vertOverflow="overflow" horzOverflow="overflow" vert="horz" wrap="square" lIns="45719" tIns="45719" rIns="45719" bIns="45719" numCol="1" spcCol="38100" rtlCol="0" anchor="b">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47FE6" id="officeArt object" o:spid="_x0000_s1026" style="position:absolute;margin-left:1in;margin-top:734.4pt;width:36pt;height:25.2pt;z-index:-251661312;mso-wrap-distance-left:12pt;mso-wrap-distance-top:12pt;mso-wrap-distance-right:12pt;mso-wrap-distance-bottom:12pt;mso-position-horizontal-relative:page;mso-position-vertical-relative:page" coordsize="457198,320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">
              <v:shape id="Shape 1073741831" o:spid="_x0000_s1027" style="position:absolute;width:457199;height:3200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" path="m,l21600,r,21599l,21599,,xe" fillcolor="black" stroked="f">
                <v:path arrowok="t" o:extrusionok="f" o:connecttype="custom" o:connectlocs="228600,160020;228600,160020;228600,160020;228600,160020" o:connectangles="0,90,180,270"/>
              </v:shape>
              <v:shape id="Shape 1073741832" o:spid="_x0000_s1028" style="position:absolute;width:457199;height:320040;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" adj="-11796480,,5400" path="m,l21600,r,21599l,21599,,xe" filled="f" stroked="f">
                <v:stroke joinstyle="miter"/>
                <v:formulas/>
                <v:path arrowok="t" o:extrusionok="f" o:connecttype="custom" o:connectlocs="228600,160020;228600,160020;228600,160020;228600,160020" o:connectangles="0,90,180,270" textboxrect="0,0,21600,21600"/>
                <v:textbox inset="1.27mm,1.27mm,1.27mm,1.27mm">
                  <w:txbxContent>
                    <w:p w14:paraId="3D801CAE" w14:textId="77777777" w:rsidR="008E0B60" w:rsidRDefault="008E0B60">
                      <w:pPr>
                        <w:pStyle w:val="Body"/>
                        <w:jc w:val="right"/>
                      </w:pPr>
                      <w:r>
                        <w:rPr>
                          <w:color w:val="FFFFFF"/>
                          <w:sz w:val="28"/>
                          <w:szCs w:val="28"/>
                          <w:u w:color="FFFFFF"/>
                        </w:rPr>
                        <w:fldChar w:fldCharType="begin"/>
                      </w:r>
                      <w:r>
                        <w:rPr>
                          <w:color w:val="FFFFFF"/>
                          <w:sz w:val="28"/>
                          <w:szCs w:val="28"/>
                          <w:u w:color="FFFFFF"/>
                        </w:rPr>
                        <w:instrText xml:space="preserve"> PAGE </w:instrText>
                      </w:r>
                      <w:r>
                        <w:rPr>
                          <w:color w:val="FFFFFF"/>
                          <w:sz w:val="28"/>
                          <w:szCs w:val="28"/>
                          <w:u w:color="FFFFFF"/>
                        </w:rPr>
                        <w:fldChar w:fldCharType="separate"/>
                      </w:r>
                      <w:r>
                        <w:rPr>
                          <w:noProof/>
                          <w:color w:val="FFFFFF"/>
                          <w:sz w:val="28"/>
                          <w:szCs w:val="28"/>
                          <w:u w:color="FFFFFF"/>
                        </w:rPr>
                        <w:t>7</w:t>
                      </w:r>
                      <w:r>
                        <w:rPr>
                          <w:color w:val="FFFFFF"/>
                          <w:sz w:val="28"/>
                          <w:szCs w:val="28"/>
                          <w:u w:color="FFFFFF"/>
                        </w:rPr>
                        <w:fldChar w:fldCharType="end"/>
                      </w:r>
                    </w:p>
                  </w:txbxContent>
                </v:textbox>
              </v:shape>
              <w10:wrap anchorx="page" anchory="page"/>
            </v:group>
          </w:pict>
        </mc:Fallback>
      </mc:AlternateContent>
    </w:r>
    <w:r>
      <w:rPr>
        <w:noProof/>
      </w:rPr>
      <mc:AlternateContent>
        <mc:Choice Requires="wpg">
          <w:drawing>
            <wp:anchor distT="152400" distB="152400" distL="152400" distR="152400" simplePos="0" relativeHeight="251659264" behindDoc="1" locked="0" layoutInCell="1" allowOverlap="1" wp14:anchorId="623D3978" wp14:editId="61D29D50">
              <wp:simplePos x="0" y="0"/>
              <wp:positionH relativeFrom="page">
                <wp:posOffset>914400</wp:posOffset>
              </wp:positionH>
              <wp:positionV relativeFrom="page">
                <wp:posOffset>9326880</wp:posOffset>
              </wp:positionV>
              <wp:extent cx="5943600" cy="320040"/>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5943600" cy="320040"/>
                        <a:chOff x="0" y="0"/>
                        <a:chExt cx="5943599" cy="320039"/>
                      </a:xfrm>
                    </wpg:grpSpPr>
                    <wps:wsp>
                      <wps:cNvPr id="1073741834" name="Shape 1073741834"/>
                      <wps:cNvSpPr/>
                      <wps:spPr>
                        <a:xfrm>
                          <a:off x="18989" y="0"/>
                          <a:ext cx="5924611" cy="18605"/>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599"/>
                              </a:lnTo>
                              <a:lnTo>
                                <a:pt x="0" y="21599"/>
                              </a:lnTo>
                              <a:close/>
                            </a:path>
                          </a:pathLst>
                        </a:custGeom>
                        <a:solidFill>
                          <a:srgbClr val="000000"/>
                        </a:solidFill>
                        <a:ln>
                          <a:noFill/>
                        </a:ln>
                        <a:effectLst/>
                        <a:extLst/>
                      </wps:spPr>
                      <wps:style>
                        <a:lnRef idx="1">
                          <a:schemeClr val="accent1"/>
                        </a:lnRef>
                        <a:fillRef idx="3">
                          <a:schemeClr val="accent1"/>
                        </a:fillRef>
                        <a:effectRef idx="2">
                          <a:schemeClr val="accent1"/>
                        </a:effectRef>
                        <a:fontRef idx="minor">
                          <a:schemeClr val="tx1"/>
                        </a:fontRef>
                      </wps:style>
                      <wps:bodyPr rot="0" spcFirstLastPara="1" vertOverflow="overflow" horzOverflow="overflow" vert="horz" wrap="square" lIns="91440" tIns="45720" rIns="91440" bIns="45720" numCol="1" spcCol="38100" rtlCol="0" anchor="t">
                        <a:prstTxWarp prst="textNoShape">
                          <a:avLst/>
                        </a:prstTxWarp>
                        <a:noAutofit/>
                      </wps:bodyPr>
                    </wps:wsp>
                    <wps:wsp>
                      <wps:cNvPr id="1073741835" name="Shape 1073741835"/>
                      <wps:cNvSpPr/>
                      <wps:spPr>
                        <a:xfrm>
                          <a:off x="-1" y="65891"/>
                          <a:ext cx="5924612" cy="25414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599" y="0"/>
                              </a:lnTo>
                              <a:lnTo>
                                <a:pt x="21599" y="21600"/>
                              </a:lnTo>
                              <a:lnTo>
                                <a:pt x="0" y="21600"/>
                              </a:lnTo>
                              <a:close/>
                            </a:path>
                          </a:pathLst>
                        </a:custGeom>
                        <a:noFill/>
                        <a:ln>
                          <a:noFill/>
                        </a:ln>
                        <a:effectLst/>
                        <a:extLst/>
                      </wps:spPr>
                      <wps:style>
                        <a:lnRef idx="1">
                          <a:schemeClr val="accent1"/>
                        </a:lnRef>
                        <a:fillRef idx="3">
                          <a:schemeClr val="accent1"/>
                        </a:fillRef>
                        <a:effectRef idx="2">
                          <a:schemeClr val="accent1"/>
                        </a:effectRef>
                        <a:fontRef idx="minor">
                          <a:schemeClr val="tx1"/>
                        </a:fontRef>
                      </wps:style>
                      <wps:txbx>
                        <w:txbxContent>
                          <w:p w14:paraId="7FD12E57" w14:textId="77777777" w:rsidR="008E0B60" w:rsidRDefault="008E0B60">
                            <w:pPr>
                              <w:pStyle w:val="Body"/>
                              <w:jc w:val="right"/>
                            </w:pPr>
                            <w:r>
                              <w:rPr>
                                <w:color w:val="7F7F7F"/>
                                <w:u w:color="7F7F7F"/>
                              </w:rPr>
                              <w:t>February 8, 2014</w:t>
                            </w:r>
                          </w:p>
                        </w:txbxContent>
                      </wps:txbx>
                      <wps:bodyPr rot="0" spcFirstLastPara="1" vertOverflow="overflow" horzOverflow="overflow" vert="horz" wrap="square" lIns="0" tIns="0" rIns="0" bIns="0" numCol="1" spcCol="38100" rtlCol="0" anchor="b">
                        <a:prstTxWarp prst="textNoShape">
                          <a:avLst/>
                        </a:prstTxWarp>
                        <a:noAutofit/>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D3978" id="_x0000_s1029" style="position:absolute;margin-left:1in;margin-top:734.4pt;width:468pt;height:25.2pt;z-index:-251657216;mso-wrap-distance-left:12pt;mso-wrap-distance-top:12pt;mso-wrap-distance-right:12pt;mso-wrap-distance-bottom:12pt;mso-position-horizontal-relative:page;mso-position-vertical-relative:page" coordsize="59435,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">
              <v:shape id="Shape 1073741834" o:spid="_x0000_s1030" style="position:absolute;left:189;width:59247;height:18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" path="m,l21599,r,21599l,21599,,xe" fillcolor="black" stroked="f">
                <v:path arrowok="t" o:extrusionok="f" o:connecttype="custom" o:connectlocs="2962306,9303;2962306,9303;2962306,9303;2962306,9303" o:connectangles="0,90,180,270"/>
              </v:shape>
              <v:shape id="Shape 1073741835" o:spid="_x0000_s1031" style="position:absolute;top:658;width:59246;height:2542;visibility:visible;mso-wrap-style:square;v-text-anchor:bottom" coordsize="21600,21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" adj="-11796480,,5400" path="m,l21599,r,21600l,21600,,xe" filled="f" stroked="f">
                <v:stroke joinstyle="miter"/>
                <v:formulas/>
                <v:path arrowok="t" o:extrusionok="f" o:connecttype="custom" o:connectlocs="2962306,127075;2962306,127075;2962306,127075;2962306,127075" o:connectangles="0,90,180,270" textboxrect="0,0,21600,21600"/>
                <v:textbox inset="0,0,0,0">
                  <w:txbxContent>
                    <w:p w14:paraId="7FD12E57" w14:textId="77777777" w:rsidR="008E0B60" w:rsidRDefault="008E0B60">
                      <w:pPr>
                        <w:pStyle w:val="Body"/>
                        <w:jc w:val="right"/>
                      </w:pPr>
                      <w:r>
                        <w:rPr>
                          <w:color w:val="7F7F7F"/>
                          <w:u w:color="7F7F7F"/>
                        </w:rPr>
                        <w:t>February 8, 2014</w:t>
                      </w:r>
                    </w:p>
                  </w:txbxContent>
                </v:textbox>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2BECAB" w14:textId="0E87E135" w:rsidR="008E0B60" w:rsidRDefault="008E0B60">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BFD"/>
    <w:multiLevelType w:val="multilevel"/>
    <w:tmpl w:val="C27ED3A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02967668"/>
    <w:multiLevelType w:val="multilevel"/>
    <w:tmpl w:val="A038F3DC"/>
    <w:lvl w:ilvl="0">
      <w:start w:val="2"/>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 w15:restartNumberingAfterBreak="0">
    <w:nsid w:val="047E784B"/>
    <w:multiLevelType w:val="multilevel"/>
    <w:tmpl w:val="55B206EE"/>
    <w:styleLink w:val="List0"/>
    <w:lvl w:ilvl="0">
      <w:start w:val="1"/>
      <w:numFmt w:val="bullet"/>
      <w:lvlText w:val="•"/>
      <w:lvlJc w:val="left"/>
      <w:pPr>
        <w:tabs>
          <w:tab w:val="num" w:pos="360"/>
        </w:tabs>
        <w:ind w:left="360" w:hanging="360"/>
      </w:pPr>
      <w:rPr>
        <w:position w:val="0"/>
        <w:sz w:val="24"/>
        <w:szCs w:val="24"/>
      </w:rPr>
    </w:lvl>
    <w:lvl w:ilvl="1">
      <w:start w:val="18"/>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3" w15:restartNumberingAfterBreak="0">
    <w:nsid w:val="04D9156D"/>
    <w:multiLevelType w:val="multilevel"/>
    <w:tmpl w:val="3716C218"/>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4" w15:restartNumberingAfterBreak="0">
    <w:nsid w:val="091A5C91"/>
    <w:multiLevelType w:val="multilevel"/>
    <w:tmpl w:val="E0B03C04"/>
    <w:lvl w:ilvl="0">
      <w:start w:val="1999"/>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5" w15:restartNumberingAfterBreak="0">
    <w:nsid w:val="0CE0275D"/>
    <w:multiLevelType w:val="multilevel"/>
    <w:tmpl w:val="85E40964"/>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6" w15:restartNumberingAfterBreak="0">
    <w:nsid w:val="0F4D3493"/>
    <w:multiLevelType w:val="multilevel"/>
    <w:tmpl w:val="7586EF0A"/>
    <w:styleLink w:val="List41"/>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numFmt w:val="bullet"/>
      <w:lvlText w:val="•"/>
      <w:lvlJc w:val="left"/>
      <w:pPr>
        <w:tabs>
          <w:tab w:val="num" w:pos="2880"/>
        </w:tabs>
        <w:ind w:left="2880" w:hanging="360"/>
      </w:pPr>
      <w:rPr>
        <w:position w:val="0"/>
        <w:sz w:val="24"/>
        <w:szCs w:val="24"/>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7" w15:restartNumberingAfterBreak="0">
    <w:nsid w:val="131E2BB3"/>
    <w:multiLevelType w:val="multilevel"/>
    <w:tmpl w:val="5BA06376"/>
    <w:lvl w:ilvl="0">
      <w:start w:val="1995"/>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8" w15:restartNumberingAfterBreak="0">
    <w:nsid w:val="14D96F0D"/>
    <w:multiLevelType w:val="multilevel"/>
    <w:tmpl w:val="0AA0ECF0"/>
    <w:styleLink w:val="List31"/>
    <w:lvl w:ilvl="0">
      <w:start w:val="1"/>
      <w:numFmt w:val="bullet"/>
      <w:lvlText w:val="•"/>
      <w:lvlJc w:val="left"/>
      <w:pPr>
        <w:tabs>
          <w:tab w:val="num" w:pos="660"/>
        </w:tabs>
        <w:ind w:left="660" w:hanging="300"/>
      </w:pPr>
      <w:rPr>
        <w:rFonts w:ascii="Arial Bold" w:eastAsia="Arial Bold" w:hAnsi="Arial Bold" w:cs="Arial Bold"/>
        <w:position w:val="0"/>
        <w:sz w:val="20"/>
        <w:szCs w:val="20"/>
        <w:rtl w:val="0"/>
      </w:rPr>
    </w:lvl>
    <w:lvl w:ilvl="1">
      <w:start w:val="1"/>
      <w:numFmt w:val="bullet"/>
      <w:lvlText w:val="o"/>
      <w:lvlJc w:val="left"/>
      <w:pPr>
        <w:tabs>
          <w:tab w:val="num" w:pos="1380"/>
        </w:tabs>
        <w:ind w:left="1380" w:hanging="300"/>
      </w:pPr>
      <w:rPr>
        <w:rFonts w:ascii="Arial Bold" w:eastAsia="Arial Bold" w:hAnsi="Arial Bold" w:cs="Arial Bold"/>
        <w:position w:val="0"/>
        <w:sz w:val="20"/>
        <w:szCs w:val="20"/>
        <w:rtl w:val="0"/>
      </w:rPr>
    </w:lvl>
    <w:lvl w:ilvl="2">
      <w:numFmt w:val="bullet"/>
      <w:lvlText w:val="▪"/>
      <w:lvlJc w:val="left"/>
      <w:pPr>
        <w:tabs>
          <w:tab w:val="num" w:pos="2160"/>
        </w:tabs>
        <w:ind w:left="2160" w:hanging="360"/>
      </w:pPr>
      <w:rPr>
        <w:rFonts w:ascii="Arial" w:eastAsia="Arial" w:hAnsi="Arial" w:cs="Arial"/>
        <w:position w:val="0"/>
        <w:sz w:val="24"/>
        <w:szCs w:val="24"/>
        <w:rtl w:val="0"/>
      </w:rPr>
    </w:lvl>
    <w:lvl w:ilvl="3">
      <w:start w:val="1"/>
      <w:numFmt w:val="bullet"/>
      <w:lvlText w:val="•"/>
      <w:lvlJc w:val="left"/>
      <w:pPr>
        <w:tabs>
          <w:tab w:val="num" w:pos="2820"/>
        </w:tabs>
        <w:ind w:left="2820" w:hanging="300"/>
      </w:pPr>
      <w:rPr>
        <w:rFonts w:ascii="Arial Bold" w:eastAsia="Arial Bold" w:hAnsi="Arial Bold" w:cs="Arial Bold"/>
        <w:position w:val="0"/>
        <w:sz w:val="20"/>
        <w:szCs w:val="20"/>
        <w:rtl w:val="0"/>
      </w:rPr>
    </w:lvl>
    <w:lvl w:ilvl="4">
      <w:start w:val="1"/>
      <w:numFmt w:val="bullet"/>
      <w:lvlText w:val="o"/>
      <w:lvlJc w:val="left"/>
      <w:pPr>
        <w:tabs>
          <w:tab w:val="num" w:pos="3540"/>
        </w:tabs>
        <w:ind w:left="3540" w:hanging="300"/>
      </w:pPr>
      <w:rPr>
        <w:rFonts w:ascii="Arial Bold" w:eastAsia="Arial Bold" w:hAnsi="Arial Bold" w:cs="Arial Bold"/>
        <w:position w:val="0"/>
        <w:sz w:val="20"/>
        <w:szCs w:val="20"/>
        <w:rtl w:val="0"/>
      </w:rPr>
    </w:lvl>
    <w:lvl w:ilvl="5">
      <w:start w:val="1"/>
      <w:numFmt w:val="bullet"/>
      <w:lvlText w:val="▪"/>
      <w:lvlJc w:val="left"/>
      <w:pPr>
        <w:tabs>
          <w:tab w:val="num" w:pos="4260"/>
        </w:tabs>
        <w:ind w:left="4260" w:hanging="300"/>
      </w:pPr>
      <w:rPr>
        <w:rFonts w:ascii="Arial Bold" w:eastAsia="Arial Bold" w:hAnsi="Arial Bold" w:cs="Arial Bold"/>
        <w:position w:val="0"/>
        <w:sz w:val="20"/>
        <w:szCs w:val="20"/>
        <w:rtl w:val="0"/>
      </w:rPr>
    </w:lvl>
    <w:lvl w:ilvl="6">
      <w:start w:val="1"/>
      <w:numFmt w:val="bullet"/>
      <w:lvlText w:val="•"/>
      <w:lvlJc w:val="left"/>
      <w:pPr>
        <w:tabs>
          <w:tab w:val="num" w:pos="4980"/>
        </w:tabs>
        <w:ind w:left="4980" w:hanging="300"/>
      </w:pPr>
      <w:rPr>
        <w:rFonts w:ascii="Arial Bold" w:eastAsia="Arial Bold" w:hAnsi="Arial Bold" w:cs="Arial Bold"/>
        <w:position w:val="0"/>
        <w:sz w:val="20"/>
        <w:szCs w:val="20"/>
        <w:rtl w:val="0"/>
      </w:rPr>
    </w:lvl>
    <w:lvl w:ilvl="7">
      <w:start w:val="1"/>
      <w:numFmt w:val="bullet"/>
      <w:lvlText w:val="o"/>
      <w:lvlJc w:val="left"/>
      <w:pPr>
        <w:tabs>
          <w:tab w:val="num" w:pos="5700"/>
        </w:tabs>
        <w:ind w:left="5700" w:hanging="300"/>
      </w:pPr>
      <w:rPr>
        <w:rFonts w:ascii="Arial Bold" w:eastAsia="Arial Bold" w:hAnsi="Arial Bold" w:cs="Arial Bold"/>
        <w:position w:val="0"/>
        <w:sz w:val="20"/>
        <w:szCs w:val="20"/>
        <w:rtl w:val="0"/>
      </w:rPr>
    </w:lvl>
    <w:lvl w:ilvl="8">
      <w:start w:val="1"/>
      <w:numFmt w:val="bullet"/>
      <w:lvlText w:val="▪"/>
      <w:lvlJc w:val="left"/>
      <w:pPr>
        <w:tabs>
          <w:tab w:val="num" w:pos="6420"/>
        </w:tabs>
        <w:ind w:left="6420" w:hanging="300"/>
      </w:pPr>
      <w:rPr>
        <w:rFonts w:ascii="Arial Bold" w:eastAsia="Arial Bold" w:hAnsi="Arial Bold" w:cs="Arial Bold"/>
        <w:position w:val="0"/>
        <w:sz w:val="20"/>
        <w:szCs w:val="20"/>
        <w:rtl w:val="0"/>
      </w:rPr>
    </w:lvl>
  </w:abstractNum>
  <w:abstractNum w:abstractNumId="9" w15:restartNumberingAfterBreak="0">
    <w:nsid w:val="16712E7B"/>
    <w:multiLevelType w:val="multilevel"/>
    <w:tmpl w:val="D486909A"/>
    <w:styleLink w:val="List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0" w15:restartNumberingAfterBreak="0">
    <w:nsid w:val="25584A8A"/>
    <w:multiLevelType w:val="multilevel"/>
    <w:tmpl w:val="95A0976E"/>
    <w:lvl w:ilvl="0">
      <w:start w:val="1"/>
      <w:numFmt w:val="bullet"/>
      <w:lvlText w:val="•"/>
      <w:lvlJc w:val="left"/>
      <w:pPr>
        <w:tabs>
          <w:tab w:val="num" w:pos="720"/>
        </w:tabs>
        <w:ind w:left="720" w:hanging="360"/>
      </w:pPr>
      <w:rPr>
        <w:position w:val="0"/>
        <w:sz w:val="24"/>
        <w:szCs w:val="24"/>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11" w15:restartNumberingAfterBreak="0">
    <w:nsid w:val="2C1F6511"/>
    <w:multiLevelType w:val="multilevel"/>
    <w:tmpl w:val="2294FFF2"/>
    <w:lvl w:ilvl="0">
      <w:start w:val="2003"/>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2" w15:restartNumberingAfterBreak="0">
    <w:nsid w:val="34FB4423"/>
    <w:multiLevelType w:val="multilevel"/>
    <w:tmpl w:val="58ECE718"/>
    <w:lvl w:ilvl="0">
      <w:start w:val="1"/>
      <w:numFmt w:val="bullet"/>
      <w:lvlText w:val="•"/>
      <w:lvlJc w:val="left"/>
      <w:pPr>
        <w:tabs>
          <w:tab w:val="num" w:pos="660"/>
        </w:tabs>
        <w:ind w:left="660" w:hanging="300"/>
      </w:pPr>
      <w:rPr>
        <w:position w:val="0"/>
        <w:sz w:val="20"/>
        <w:szCs w:val="20"/>
        <w:rtl w:val="0"/>
      </w:rPr>
    </w:lvl>
    <w:lvl w:ilvl="1">
      <w:start w:val="1"/>
      <w:numFmt w:val="bullet"/>
      <w:lvlText w:val="o"/>
      <w:lvlJc w:val="left"/>
      <w:pPr>
        <w:tabs>
          <w:tab w:val="num" w:pos="1380"/>
        </w:tabs>
        <w:ind w:left="1380" w:hanging="300"/>
      </w:pPr>
      <w:rPr>
        <w:position w:val="0"/>
        <w:sz w:val="20"/>
        <w:szCs w:val="20"/>
        <w:rtl w:val="0"/>
      </w:rPr>
    </w:lvl>
    <w:lvl w:ilvl="2">
      <w:start w:val="1"/>
      <w:numFmt w:val="bullet"/>
      <w:lvlText w:val="▪"/>
      <w:lvlJc w:val="left"/>
      <w:pPr>
        <w:tabs>
          <w:tab w:val="num" w:pos="2100"/>
        </w:tabs>
        <w:ind w:left="2100" w:hanging="300"/>
      </w:pPr>
      <w:rPr>
        <w:position w:val="0"/>
        <w:sz w:val="20"/>
        <w:szCs w:val="20"/>
        <w:rtl w:val="0"/>
      </w:rPr>
    </w:lvl>
    <w:lvl w:ilvl="3">
      <w:start w:val="1"/>
      <w:numFmt w:val="bullet"/>
      <w:lvlText w:val="•"/>
      <w:lvlJc w:val="left"/>
      <w:pPr>
        <w:tabs>
          <w:tab w:val="num" w:pos="2880"/>
        </w:tabs>
        <w:ind w:left="2880" w:hanging="360"/>
      </w:pPr>
      <w:rPr>
        <w:position w:val="0"/>
        <w:sz w:val="20"/>
        <w:szCs w:val="20"/>
        <w:rtl w:val="0"/>
      </w:rPr>
    </w:lvl>
    <w:lvl w:ilvl="4">
      <w:start w:val="1"/>
      <w:numFmt w:val="bullet"/>
      <w:lvlText w:val="o"/>
      <w:lvlJc w:val="left"/>
      <w:pPr>
        <w:tabs>
          <w:tab w:val="num" w:pos="3540"/>
        </w:tabs>
        <w:ind w:left="3540" w:hanging="300"/>
      </w:pPr>
      <w:rPr>
        <w:position w:val="0"/>
        <w:sz w:val="20"/>
        <w:szCs w:val="20"/>
        <w:rtl w:val="0"/>
      </w:rPr>
    </w:lvl>
    <w:lvl w:ilvl="5">
      <w:start w:val="1"/>
      <w:numFmt w:val="bullet"/>
      <w:lvlText w:val="▪"/>
      <w:lvlJc w:val="left"/>
      <w:pPr>
        <w:tabs>
          <w:tab w:val="num" w:pos="4260"/>
        </w:tabs>
        <w:ind w:left="4260" w:hanging="300"/>
      </w:pPr>
      <w:rPr>
        <w:position w:val="0"/>
        <w:sz w:val="20"/>
        <w:szCs w:val="20"/>
        <w:rtl w:val="0"/>
      </w:rPr>
    </w:lvl>
    <w:lvl w:ilvl="6">
      <w:start w:val="1"/>
      <w:numFmt w:val="bullet"/>
      <w:lvlText w:val="•"/>
      <w:lvlJc w:val="left"/>
      <w:pPr>
        <w:tabs>
          <w:tab w:val="num" w:pos="4980"/>
        </w:tabs>
        <w:ind w:left="4980" w:hanging="300"/>
      </w:pPr>
      <w:rPr>
        <w:position w:val="0"/>
        <w:sz w:val="20"/>
        <w:szCs w:val="20"/>
        <w:rtl w:val="0"/>
      </w:rPr>
    </w:lvl>
    <w:lvl w:ilvl="7">
      <w:start w:val="1"/>
      <w:numFmt w:val="bullet"/>
      <w:lvlText w:val="o"/>
      <w:lvlJc w:val="left"/>
      <w:pPr>
        <w:tabs>
          <w:tab w:val="num" w:pos="5700"/>
        </w:tabs>
        <w:ind w:left="5700" w:hanging="300"/>
      </w:pPr>
      <w:rPr>
        <w:position w:val="0"/>
        <w:sz w:val="20"/>
        <w:szCs w:val="20"/>
        <w:rtl w:val="0"/>
      </w:rPr>
    </w:lvl>
    <w:lvl w:ilvl="8">
      <w:start w:val="1"/>
      <w:numFmt w:val="bullet"/>
      <w:lvlText w:val="▪"/>
      <w:lvlJc w:val="left"/>
      <w:pPr>
        <w:tabs>
          <w:tab w:val="num" w:pos="6420"/>
        </w:tabs>
        <w:ind w:left="6420" w:hanging="300"/>
      </w:pPr>
      <w:rPr>
        <w:position w:val="0"/>
        <w:sz w:val="20"/>
        <w:szCs w:val="20"/>
        <w:rtl w:val="0"/>
      </w:rPr>
    </w:lvl>
  </w:abstractNum>
  <w:abstractNum w:abstractNumId="13" w15:restartNumberingAfterBreak="0">
    <w:nsid w:val="35430739"/>
    <w:multiLevelType w:val="multilevel"/>
    <w:tmpl w:val="B1A6C8A2"/>
    <w:lvl w:ilvl="0">
      <w:start w:val="1"/>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4" w15:restartNumberingAfterBreak="0">
    <w:nsid w:val="35ED7A20"/>
    <w:multiLevelType w:val="multilevel"/>
    <w:tmpl w:val="E146E1C6"/>
    <w:styleLink w:val="List1"/>
    <w:lvl w:ilvl="0">
      <w:start w:val="1"/>
      <w:numFmt w:val="bullet"/>
      <w:lvlText w:val="•"/>
      <w:lvlJc w:val="left"/>
      <w:pPr>
        <w:tabs>
          <w:tab w:val="num" w:pos="360"/>
        </w:tabs>
        <w:ind w:left="360" w:hanging="360"/>
      </w:pPr>
      <w:rPr>
        <w:position w:val="0"/>
        <w:sz w:val="22"/>
        <w:szCs w:val="22"/>
      </w:rPr>
    </w:lvl>
    <w:lvl w:ilvl="1">
      <w:start w:va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5" w15:restartNumberingAfterBreak="0">
    <w:nsid w:val="36063407"/>
    <w:multiLevelType w:val="multilevel"/>
    <w:tmpl w:val="63809112"/>
    <w:lvl w:ilvl="0">
      <w:start w:val="1"/>
      <w:numFmt w:val="bullet"/>
      <w:lvlText w:val="•"/>
      <w:lvlJc w:val="left"/>
      <w:pPr>
        <w:tabs>
          <w:tab w:val="num" w:pos="360"/>
        </w:tabs>
        <w:ind w:left="360" w:hanging="360"/>
      </w:pPr>
      <w:rPr>
        <w:position w:val="0"/>
        <w:sz w:val="24"/>
        <w:szCs w:val="24"/>
      </w:rPr>
    </w:lvl>
    <w:lvl w:ilvl="1">
      <w:start w:val="18"/>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16" w15:restartNumberingAfterBreak="0">
    <w:nsid w:val="364665AC"/>
    <w:multiLevelType w:val="multilevel"/>
    <w:tmpl w:val="66DC7FCC"/>
    <w:styleLink w:val="List51"/>
    <w:lvl w:ilvl="0">
      <w:start w:val="2009"/>
      <w:numFmt w:val="bullet"/>
      <w:lvlText w:val="•"/>
      <w:lvlJc w:val="left"/>
      <w:pPr>
        <w:tabs>
          <w:tab w:val="num" w:pos="720"/>
        </w:tabs>
        <w:ind w:left="720" w:hanging="360"/>
      </w:pPr>
      <w:rPr>
        <w:position w:val="0"/>
        <w:sz w:val="22"/>
        <w:szCs w:val="22"/>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17" w15:restartNumberingAfterBreak="0">
    <w:nsid w:val="38F71725"/>
    <w:multiLevelType w:val="hybridMultilevel"/>
    <w:tmpl w:val="6AE665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B3F2343"/>
    <w:multiLevelType w:val="hybridMultilevel"/>
    <w:tmpl w:val="ED4E5DE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BDF16EC"/>
    <w:multiLevelType w:val="multilevel"/>
    <w:tmpl w:val="10E8184A"/>
    <w:lvl w:ilvl="0">
      <w:start w:val="1994"/>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2"/>
        <w:szCs w:val="22"/>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0" w15:restartNumberingAfterBreak="0">
    <w:nsid w:val="53F46ED0"/>
    <w:multiLevelType w:val="multilevel"/>
    <w:tmpl w:val="D03054D8"/>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21" w15:restartNumberingAfterBreak="0">
    <w:nsid w:val="57C56D69"/>
    <w:multiLevelType w:val="multilevel"/>
    <w:tmpl w:val="4252B526"/>
    <w:lvl w:ilvl="0">
      <w:start w:val="1"/>
      <w:numFmt w:val="bullet"/>
      <w:lvlText w:val="•"/>
      <w:lvlJc w:val="left"/>
      <w:pPr>
        <w:tabs>
          <w:tab w:val="num" w:pos="660"/>
        </w:tabs>
        <w:ind w:left="660" w:hanging="300"/>
      </w:pPr>
      <w:rPr>
        <w:rFonts w:ascii="Arial Bold" w:eastAsia="Arial Bold" w:hAnsi="Arial Bold" w:cs="Arial Bold"/>
        <w:position w:val="0"/>
        <w:sz w:val="20"/>
        <w:szCs w:val="20"/>
        <w:rtl w:val="0"/>
      </w:rPr>
    </w:lvl>
    <w:lvl w:ilvl="1">
      <w:start w:val="1"/>
      <w:numFmt w:val="bullet"/>
      <w:lvlText w:val="o"/>
      <w:lvlJc w:val="left"/>
      <w:pPr>
        <w:tabs>
          <w:tab w:val="num" w:pos="1380"/>
        </w:tabs>
        <w:ind w:left="1380" w:hanging="300"/>
      </w:pPr>
      <w:rPr>
        <w:rFonts w:ascii="Arial Bold" w:eastAsia="Arial Bold" w:hAnsi="Arial Bold" w:cs="Arial Bold"/>
        <w:position w:val="0"/>
        <w:sz w:val="20"/>
        <w:szCs w:val="20"/>
        <w:rtl w:val="0"/>
      </w:rPr>
    </w:lvl>
    <w:lvl w:ilvl="2">
      <w:start w:val="1"/>
      <w:numFmt w:val="bullet"/>
      <w:lvlText w:val="▪"/>
      <w:lvlJc w:val="left"/>
      <w:pPr>
        <w:tabs>
          <w:tab w:val="num" w:pos="2160"/>
        </w:tabs>
        <w:ind w:left="2160" w:hanging="360"/>
      </w:pPr>
      <w:rPr>
        <w:rFonts w:ascii="Arial Bold" w:eastAsia="Arial Bold" w:hAnsi="Arial Bold" w:cs="Arial Bold"/>
        <w:position w:val="0"/>
        <w:sz w:val="20"/>
        <w:szCs w:val="20"/>
        <w:rtl w:val="0"/>
      </w:rPr>
    </w:lvl>
    <w:lvl w:ilvl="3">
      <w:start w:val="1"/>
      <w:numFmt w:val="bullet"/>
      <w:lvlText w:val="•"/>
      <w:lvlJc w:val="left"/>
      <w:pPr>
        <w:tabs>
          <w:tab w:val="num" w:pos="2820"/>
        </w:tabs>
        <w:ind w:left="2820" w:hanging="300"/>
      </w:pPr>
      <w:rPr>
        <w:rFonts w:ascii="Arial Bold" w:eastAsia="Arial Bold" w:hAnsi="Arial Bold" w:cs="Arial Bold"/>
        <w:position w:val="0"/>
        <w:sz w:val="20"/>
        <w:szCs w:val="20"/>
        <w:rtl w:val="0"/>
      </w:rPr>
    </w:lvl>
    <w:lvl w:ilvl="4">
      <w:start w:val="1"/>
      <w:numFmt w:val="bullet"/>
      <w:lvlText w:val="o"/>
      <w:lvlJc w:val="left"/>
      <w:pPr>
        <w:tabs>
          <w:tab w:val="num" w:pos="3540"/>
        </w:tabs>
        <w:ind w:left="3540" w:hanging="300"/>
      </w:pPr>
      <w:rPr>
        <w:rFonts w:ascii="Arial Bold" w:eastAsia="Arial Bold" w:hAnsi="Arial Bold" w:cs="Arial Bold"/>
        <w:position w:val="0"/>
        <w:sz w:val="20"/>
        <w:szCs w:val="20"/>
        <w:rtl w:val="0"/>
      </w:rPr>
    </w:lvl>
    <w:lvl w:ilvl="5">
      <w:start w:val="1"/>
      <w:numFmt w:val="bullet"/>
      <w:lvlText w:val="▪"/>
      <w:lvlJc w:val="left"/>
      <w:pPr>
        <w:tabs>
          <w:tab w:val="num" w:pos="4260"/>
        </w:tabs>
        <w:ind w:left="4260" w:hanging="300"/>
      </w:pPr>
      <w:rPr>
        <w:rFonts w:ascii="Arial Bold" w:eastAsia="Arial Bold" w:hAnsi="Arial Bold" w:cs="Arial Bold"/>
        <w:position w:val="0"/>
        <w:sz w:val="20"/>
        <w:szCs w:val="20"/>
        <w:rtl w:val="0"/>
      </w:rPr>
    </w:lvl>
    <w:lvl w:ilvl="6">
      <w:start w:val="1"/>
      <w:numFmt w:val="bullet"/>
      <w:lvlText w:val="•"/>
      <w:lvlJc w:val="left"/>
      <w:pPr>
        <w:tabs>
          <w:tab w:val="num" w:pos="4980"/>
        </w:tabs>
        <w:ind w:left="4980" w:hanging="300"/>
      </w:pPr>
      <w:rPr>
        <w:rFonts w:ascii="Arial Bold" w:eastAsia="Arial Bold" w:hAnsi="Arial Bold" w:cs="Arial Bold"/>
        <w:position w:val="0"/>
        <w:sz w:val="20"/>
        <w:szCs w:val="20"/>
        <w:rtl w:val="0"/>
      </w:rPr>
    </w:lvl>
    <w:lvl w:ilvl="7">
      <w:start w:val="1"/>
      <w:numFmt w:val="bullet"/>
      <w:lvlText w:val="o"/>
      <w:lvlJc w:val="left"/>
      <w:pPr>
        <w:tabs>
          <w:tab w:val="num" w:pos="5700"/>
        </w:tabs>
        <w:ind w:left="5700" w:hanging="300"/>
      </w:pPr>
      <w:rPr>
        <w:rFonts w:ascii="Arial Bold" w:eastAsia="Arial Bold" w:hAnsi="Arial Bold" w:cs="Arial Bold"/>
        <w:position w:val="0"/>
        <w:sz w:val="20"/>
        <w:szCs w:val="20"/>
        <w:rtl w:val="0"/>
      </w:rPr>
    </w:lvl>
    <w:lvl w:ilvl="8">
      <w:start w:val="1"/>
      <w:numFmt w:val="bullet"/>
      <w:lvlText w:val="▪"/>
      <w:lvlJc w:val="left"/>
      <w:pPr>
        <w:tabs>
          <w:tab w:val="num" w:pos="6420"/>
        </w:tabs>
        <w:ind w:left="6420" w:hanging="300"/>
      </w:pPr>
      <w:rPr>
        <w:rFonts w:ascii="Arial Bold" w:eastAsia="Arial Bold" w:hAnsi="Arial Bold" w:cs="Arial Bold"/>
        <w:position w:val="0"/>
        <w:sz w:val="20"/>
        <w:szCs w:val="20"/>
        <w:rtl w:val="0"/>
      </w:rPr>
    </w:lvl>
  </w:abstractNum>
  <w:abstractNum w:abstractNumId="22" w15:restartNumberingAfterBreak="0">
    <w:nsid w:val="5B8D0178"/>
    <w:multiLevelType w:val="multilevel"/>
    <w:tmpl w:val="1C0C5248"/>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15:restartNumberingAfterBreak="0">
    <w:nsid w:val="63A62C8F"/>
    <w:multiLevelType w:val="hybridMultilevel"/>
    <w:tmpl w:val="6F3A6DD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3EB6F3E"/>
    <w:multiLevelType w:val="multilevel"/>
    <w:tmpl w:val="EE6E7B22"/>
    <w:lvl w:ilvl="0">
      <w:start w:val="1"/>
      <w:numFmt w:val="bullet"/>
      <w:lvlText w:val="•"/>
      <w:lvlJc w:val="left"/>
      <w:pPr>
        <w:tabs>
          <w:tab w:val="num" w:pos="720"/>
        </w:tabs>
        <w:ind w:left="720" w:hanging="360"/>
      </w:pPr>
      <w:rPr>
        <w:position w:val="0"/>
        <w:sz w:val="20"/>
        <w:szCs w:val="20"/>
      </w:rPr>
    </w:lvl>
    <w:lvl w:ilvl="1">
      <w:start w:val="1"/>
      <w:numFmt w:val="bullet"/>
      <w:lvlText w:val="o"/>
      <w:lvlJc w:val="left"/>
      <w:pPr>
        <w:tabs>
          <w:tab w:val="num" w:pos="1380"/>
        </w:tabs>
        <w:ind w:left="1380" w:hanging="300"/>
      </w:pPr>
      <w:rPr>
        <w:position w:val="0"/>
        <w:sz w:val="20"/>
        <w:szCs w:val="20"/>
      </w:rPr>
    </w:lvl>
    <w:lvl w:ilvl="2">
      <w:start w:val="1"/>
      <w:numFmt w:val="bullet"/>
      <w:lvlText w:val="▪"/>
      <w:lvlJc w:val="left"/>
      <w:pPr>
        <w:tabs>
          <w:tab w:val="num" w:pos="2100"/>
        </w:tabs>
        <w:ind w:left="2100" w:hanging="300"/>
      </w:pPr>
      <w:rPr>
        <w:position w:val="0"/>
        <w:sz w:val="20"/>
        <w:szCs w:val="20"/>
      </w:rPr>
    </w:lvl>
    <w:lvl w:ilvl="3">
      <w:start w:val="1"/>
      <w:numFmt w:val="bullet"/>
      <w:lvlText w:val="•"/>
      <w:lvlJc w:val="left"/>
      <w:pPr>
        <w:tabs>
          <w:tab w:val="num" w:pos="2820"/>
        </w:tabs>
        <w:ind w:left="2820" w:hanging="300"/>
      </w:pPr>
      <w:rPr>
        <w:position w:val="0"/>
        <w:sz w:val="20"/>
        <w:szCs w:val="20"/>
      </w:rPr>
    </w:lvl>
    <w:lvl w:ilvl="4">
      <w:start w:val="1"/>
      <w:numFmt w:val="bullet"/>
      <w:lvlText w:val="o"/>
      <w:lvlJc w:val="left"/>
      <w:pPr>
        <w:tabs>
          <w:tab w:val="num" w:pos="3540"/>
        </w:tabs>
        <w:ind w:left="3540" w:hanging="300"/>
      </w:pPr>
      <w:rPr>
        <w:position w:val="0"/>
        <w:sz w:val="20"/>
        <w:szCs w:val="20"/>
      </w:rPr>
    </w:lvl>
    <w:lvl w:ilvl="5">
      <w:start w:val="1"/>
      <w:numFmt w:val="bullet"/>
      <w:lvlText w:val="▪"/>
      <w:lvlJc w:val="left"/>
      <w:pPr>
        <w:tabs>
          <w:tab w:val="num" w:pos="4260"/>
        </w:tabs>
        <w:ind w:left="4260" w:hanging="300"/>
      </w:pPr>
      <w:rPr>
        <w:position w:val="0"/>
        <w:sz w:val="20"/>
        <w:szCs w:val="20"/>
      </w:rPr>
    </w:lvl>
    <w:lvl w:ilvl="6">
      <w:start w:val="1"/>
      <w:numFmt w:val="bullet"/>
      <w:lvlText w:val="•"/>
      <w:lvlJc w:val="left"/>
      <w:pPr>
        <w:tabs>
          <w:tab w:val="num" w:pos="4980"/>
        </w:tabs>
        <w:ind w:left="4980" w:hanging="300"/>
      </w:pPr>
      <w:rPr>
        <w:position w:val="0"/>
        <w:sz w:val="20"/>
        <w:szCs w:val="20"/>
      </w:rPr>
    </w:lvl>
    <w:lvl w:ilvl="7">
      <w:start w:val="1"/>
      <w:numFmt w:val="bullet"/>
      <w:lvlText w:val="o"/>
      <w:lvlJc w:val="left"/>
      <w:pPr>
        <w:tabs>
          <w:tab w:val="num" w:pos="5700"/>
        </w:tabs>
        <w:ind w:left="5700" w:hanging="300"/>
      </w:pPr>
      <w:rPr>
        <w:position w:val="0"/>
        <w:sz w:val="20"/>
        <w:szCs w:val="20"/>
      </w:rPr>
    </w:lvl>
    <w:lvl w:ilvl="8">
      <w:start w:val="1"/>
      <w:numFmt w:val="bullet"/>
      <w:lvlText w:val="▪"/>
      <w:lvlJc w:val="left"/>
      <w:pPr>
        <w:tabs>
          <w:tab w:val="num" w:pos="6420"/>
        </w:tabs>
        <w:ind w:left="6420" w:hanging="300"/>
      </w:pPr>
      <w:rPr>
        <w:position w:val="0"/>
        <w:sz w:val="20"/>
        <w:szCs w:val="20"/>
      </w:rPr>
    </w:lvl>
  </w:abstractNum>
  <w:abstractNum w:abstractNumId="25" w15:restartNumberingAfterBreak="0">
    <w:nsid w:val="6BDF0F7F"/>
    <w:multiLevelType w:val="multilevel"/>
    <w:tmpl w:val="575A9D1C"/>
    <w:styleLink w:val="List21"/>
    <w:lvl w:ilvl="0">
      <w:start w:val="2002"/>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15:restartNumberingAfterBreak="0">
    <w:nsid w:val="70250F1F"/>
    <w:multiLevelType w:val="multilevel"/>
    <w:tmpl w:val="9D228800"/>
    <w:lvl w:ilvl="0">
      <w:start w:val="200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15:restartNumberingAfterBreak="0">
    <w:nsid w:val="73567DF3"/>
    <w:multiLevelType w:val="multilevel"/>
    <w:tmpl w:val="3396769E"/>
    <w:lvl w:ilvl="0">
      <w:start w:val="1"/>
      <w:numFmt w:val="bullet"/>
      <w:lvlText w:val="•"/>
      <w:lvlJc w:val="left"/>
      <w:pPr>
        <w:tabs>
          <w:tab w:val="num" w:pos="360"/>
        </w:tabs>
        <w:ind w:left="360" w:hanging="360"/>
      </w:pPr>
      <w:rPr>
        <w:position w:val="0"/>
        <w:sz w:val="24"/>
        <w:szCs w:val="24"/>
      </w:rPr>
    </w:lvl>
    <w:lvl w:ilvl="1">
      <w:start w:val="1"/>
      <w:numFmt w:val="bullet"/>
      <w:lvlText w:val="–"/>
      <w:lvlJc w:val="left"/>
      <w:pPr>
        <w:tabs>
          <w:tab w:val="num" w:pos="1080"/>
        </w:tabs>
        <w:ind w:left="1080" w:hanging="360"/>
      </w:pPr>
      <w:rPr>
        <w:position w:val="0"/>
        <w:sz w:val="24"/>
        <w:szCs w:val="24"/>
      </w:rPr>
    </w:lvl>
    <w:lvl w:ilvl="2">
      <w:start w:val="1"/>
      <w:numFmt w:val="bullet"/>
      <w:lvlText w:val="•"/>
      <w:lvlJc w:val="left"/>
      <w:pPr>
        <w:tabs>
          <w:tab w:val="num" w:pos="1800"/>
        </w:tabs>
        <w:ind w:left="1800" w:hanging="360"/>
      </w:pPr>
      <w:rPr>
        <w:position w:val="0"/>
        <w:sz w:val="24"/>
        <w:szCs w:val="24"/>
      </w:rPr>
    </w:lvl>
    <w:lvl w:ilvl="3">
      <w:start w:val="1"/>
      <w:numFmt w:val="bullet"/>
      <w:lvlText w:val="•"/>
      <w:lvlJc w:val="left"/>
      <w:pPr>
        <w:tabs>
          <w:tab w:val="num" w:pos="2520"/>
        </w:tabs>
        <w:ind w:left="2520" w:hanging="360"/>
      </w:pPr>
      <w:rPr>
        <w:position w:val="0"/>
        <w:sz w:val="24"/>
        <w:szCs w:val="24"/>
      </w:rPr>
    </w:lvl>
    <w:lvl w:ilvl="4">
      <w:start w:val="1"/>
      <w:numFmt w:val="bullet"/>
      <w:lvlText w:val="•"/>
      <w:lvlJc w:val="left"/>
      <w:pPr>
        <w:tabs>
          <w:tab w:val="num" w:pos="3240"/>
        </w:tabs>
        <w:ind w:left="3240" w:hanging="360"/>
      </w:pPr>
      <w:rPr>
        <w:position w:val="0"/>
        <w:sz w:val="24"/>
        <w:szCs w:val="24"/>
      </w:rPr>
    </w:lvl>
    <w:lvl w:ilvl="5">
      <w:start w:val="1"/>
      <w:numFmt w:val="bullet"/>
      <w:lvlText w:val="•"/>
      <w:lvlJc w:val="left"/>
      <w:pPr>
        <w:tabs>
          <w:tab w:val="num" w:pos="3960"/>
        </w:tabs>
        <w:ind w:left="3960" w:hanging="360"/>
      </w:pPr>
      <w:rPr>
        <w:position w:val="0"/>
        <w:sz w:val="24"/>
        <w:szCs w:val="24"/>
      </w:rPr>
    </w:lvl>
    <w:lvl w:ilvl="6">
      <w:start w:val="1"/>
      <w:numFmt w:val="bullet"/>
      <w:lvlText w:val="•"/>
      <w:lvlJc w:val="left"/>
      <w:pPr>
        <w:tabs>
          <w:tab w:val="num" w:pos="4680"/>
        </w:tabs>
        <w:ind w:left="4680" w:hanging="360"/>
      </w:pPr>
      <w:rPr>
        <w:position w:val="0"/>
        <w:sz w:val="24"/>
        <w:szCs w:val="24"/>
      </w:rPr>
    </w:lvl>
    <w:lvl w:ilvl="7">
      <w:start w:val="1"/>
      <w:numFmt w:val="bullet"/>
      <w:lvlText w:val="•"/>
      <w:lvlJc w:val="left"/>
      <w:pPr>
        <w:tabs>
          <w:tab w:val="num" w:pos="5400"/>
        </w:tabs>
        <w:ind w:left="5400" w:hanging="360"/>
      </w:pPr>
      <w:rPr>
        <w:position w:val="0"/>
        <w:sz w:val="24"/>
        <w:szCs w:val="24"/>
      </w:rPr>
    </w:lvl>
    <w:lvl w:ilvl="8">
      <w:start w:val="1"/>
      <w:numFmt w:val="bullet"/>
      <w:lvlText w:val="•"/>
      <w:lvlJc w:val="left"/>
      <w:pPr>
        <w:tabs>
          <w:tab w:val="num" w:pos="6120"/>
        </w:tabs>
        <w:ind w:left="6120" w:hanging="360"/>
      </w:pPr>
      <w:rPr>
        <w:position w:val="0"/>
        <w:sz w:val="24"/>
        <w:szCs w:val="24"/>
      </w:rPr>
    </w:lvl>
  </w:abstractNum>
  <w:abstractNum w:abstractNumId="28" w15:restartNumberingAfterBreak="0">
    <w:nsid w:val="75AC0B79"/>
    <w:multiLevelType w:val="multilevel"/>
    <w:tmpl w:val="C20CDDA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num w:numId="1">
    <w:abstractNumId w:val="27"/>
  </w:num>
  <w:num w:numId="2">
    <w:abstractNumId w:val="28"/>
  </w:num>
  <w:num w:numId="3">
    <w:abstractNumId w:val="13"/>
  </w:num>
  <w:num w:numId="4">
    <w:abstractNumId w:val="15"/>
  </w:num>
  <w:num w:numId="5">
    <w:abstractNumId w:val="3"/>
  </w:num>
  <w:num w:numId="6">
    <w:abstractNumId w:val="20"/>
  </w:num>
  <w:num w:numId="7">
    <w:abstractNumId w:val="14"/>
  </w:num>
  <w:num w:numId="8">
    <w:abstractNumId w:val="1"/>
  </w:num>
  <w:num w:numId="9">
    <w:abstractNumId w:val="2"/>
  </w:num>
  <w:num w:numId="10">
    <w:abstractNumId w:val="10"/>
  </w:num>
  <w:num w:numId="11">
    <w:abstractNumId w:val="0"/>
  </w:num>
  <w:num w:numId="12">
    <w:abstractNumId w:val="19"/>
  </w:num>
  <w:num w:numId="13">
    <w:abstractNumId w:val="7"/>
  </w:num>
  <w:num w:numId="14">
    <w:abstractNumId w:val="4"/>
  </w:num>
  <w:num w:numId="15">
    <w:abstractNumId w:val="21"/>
  </w:num>
  <w:num w:numId="16">
    <w:abstractNumId w:val="8"/>
  </w:num>
  <w:num w:numId="17">
    <w:abstractNumId w:val="12"/>
  </w:num>
  <w:num w:numId="18">
    <w:abstractNumId w:val="6"/>
  </w:num>
  <w:num w:numId="19">
    <w:abstractNumId w:val="26"/>
  </w:num>
  <w:num w:numId="20">
    <w:abstractNumId w:val="25"/>
  </w:num>
  <w:num w:numId="21">
    <w:abstractNumId w:val="24"/>
  </w:num>
  <w:num w:numId="22">
    <w:abstractNumId w:val="11"/>
  </w:num>
  <w:num w:numId="23">
    <w:abstractNumId w:val="16"/>
  </w:num>
  <w:num w:numId="24">
    <w:abstractNumId w:val="5"/>
  </w:num>
  <w:num w:numId="25">
    <w:abstractNumId w:val="22"/>
  </w:num>
  <w:num w:numId="26">
    <w:abstractNumId w:val="9"/>
  </w:num>
  <w:num w:numId="27">
    <w:abstractNumId w:val="17"/>
  </w:num>
  <w:num w:numId="28">
    <w:abstractNumId w:val="1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fr-FR" w:vendorID="64" w:dllVersion="131078" w:nlCheck="1" w:checkStyle="1"/>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9A"/>
    <w:rsid w:val="000238C6"/>
    <w:rsid w:val="000B49D0"/>
    <w:rsid w:val="00122188"/>
    <w:rsid w:val="001A02EA"/>
    <w:rsid w:val="002B66BF"/>
    <w:rsid w:val="00363149"/>
    <w:rsid w:val="003817C4"/>
    <w:rsid w:val="003A3F9C"/>
    <w:rsid w:val="003D6980"/>
    <w:rsid w:val="003E6F73"/>
    <w:rsid w:val="004202F0"/>
    <w:rsid w:val="00432374"/>
    <w:rsid w:val="00441735"/>
    <w:rsid w:val="00475DEB"/>
    <w:rsid w:val="004857AC"/>
    <w:rsid w:val="00492D7F"/>
    <w:rsid w:val="00494A9A"/>
    <w:rsid w:val="004D0F14"/>
    <w:rsid w:val="00522229"/>
    <w:rsid w:val="0057380D"/>
    <w:rsid w:val="005F357C"/>
    <w:rsid w:val="00646CAD"/>
    <w:rsid w:val="00671793"/>
    <w:rsid w:val="00685402"/>
    <w:rsid w:val="006E1A05"/>
    <w:rsid w:val="006F1303"/>
    <w:rsid w:val="007727A2"/>
    <w:rsid w:val="00786313"/>
    <w:rsid w:val="00806D5C"/>
    <w:rsid w:val="00810863"/>
    <w:rsid w:val="00827A8C"/>
    <w:rsid w:val="008C64B4"/>
    <w:rsid w:val="008C6E0F"/>
    <w:rsid w:val="008E0B60"/>
    <w:rsid w:val="009177DA"/>
    <w:rsid w:val="00924718"/>
    <w:rsid w:val="00946F4D"/>
    <w:rsid w:val="009633CF"/>
    <w:rsid w:val="00996EB9"/>
    <w:rsid w:val="009D2C18"/>
    <w:rsid w:val="009E3505"/>
    <w:rsid w:val="00A30F20"/>
    <w:rsid w:val="00A45049"/>
    <w:rsid w:val="00AB7680"/>
    <w:rsid w:val="00B12B57"/>
    <w:rsid w:val="00B578B6"/>
    <w:rsid w:val="00C27F61"/>
    <w:rsid w:val="00C462D0"/>
    <w:rsid w:val="00C6530A"/>
    <w:rsid w:val="00D369CD"/>
    <w:rsid w:val="00D70C83"/>
    <w:rsid w:val="00F438BB"/>
    <w:rsid w:val="00F74DDB"/>
    <w:rsid w:val="00FB68F2"/>
    <w:rsid w:val="00FD10A2"/>
    <w:rsid w:val="00FE6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8D51E6"/>
  <w15:docId w15:val="{3FDC2C26-7E32-864A-81E4-AA8E567C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Trebuchet MS" w:hAnsi="Arial Unicode MS" w:cs="Arial Unicode MS"/>
      <w:color w:val="000000"/>
      <w:sz w:val="22"/>
      <w:szCs w:val="22"/>
      <w:u w:color="000000"/>
    </w:rPr>
  </w:style>
  <w:style w:type="paragraph" w:styleId="Footer">
    <w:name w:val="footer"/>
    <w:link w:val="FooterChar"/>
    <w:uiPriority w:val="99"/>
    <w:pPr>
      <w:tabs>
        <w:tab w:val="center" w:pos="4680"/>
        <w:tab w:val="right" w:pos="9360"/>
      </w:tabs>
    </w:pPr>
    <w:rPr>
      <w:rFonts w:ascii="Trebuchet MS" w:eastAsia="Trebuchet MS" w:hAnsi="Trebuchet MS" w:cs="Trebuchet MS"/>
      <w:color w:val="000000"/>
      <w:sz w:val="22"/>
      <w:szCs w:val="22"/>
      <w:u w:color="000000"/>
    </w:rPr>
  </w:style>
  <w:style w:type="numbering" w:customStyle="1" w:styleId="List0">
    <w:name w:val="List 0"/>
    <w:basedOn w:val="ImportedStyle1"/>
    <w:pPr>
      <w:numPr>
        <w:numId w:val="9"/>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paragraph" w:styleId="ListParagraph">
    <w:name w:val="List Paragraph"/>
    <w:pPr>
      <w:spacing w:after="160" w:line="259" w:lineRule="auto"/>
      <w:ind w:left="720"/>
    </w:pPr>
    <w:rPr>
      <w:rFonts w:ascii="Trebuchet MS" w:hAnsi="Arial Unicode MS" w:cs="Arial Unicode MS"/>
      <w:color w:val="000000"/>
      <w:sz w:val="22"/>
      <w:szCs w:val="22"/>
      <w:u w:color="000000"/>
    </w:rPr>
  </w:style>
  <w:style w:type="numbering" w:customStyle="1" w:styleId="List21">
    <w:name w:val="List 21"/>
    <w:basedOn w:val="ImportedStyle3"/>
    <w:pPr>
      <w:numPr>
        <w:numId w:val="20"/>
      </w:numPr>
    </w:pPr>
  </w:style>
  <w:style w:type="numbering" w:customStyle="1" w:styleId="ImportedStyle3">
    <w:name w:val="Imported Style 3"/>
  </w:style>
  <w:style w:type="paragraph" w:customStyle="1" w:styleId="Default">
    <w:name w:val="Default"/>
    <w:rPr>
      <w:rFonts w:ascii="Arial" w:hAnsi="Arial Unicode MS" w:cs="Arial Unicode MS"/>
      <w:color w:val="000000"/>
      <w:sz w:val="24"/>
      <w:szCs w:val="24"/>
      <w:u w:color="000000"/>
    </w:rPr>
  </w:style>
  <w:style w:type="numbering" w:customStyle="1" w:styleId="List31">
    <w:name w:val="List 31"/>
    <w:basedOn w:val="ImportedStyle3"/>
    <w:pPr>
      <w:numPr>
        <w:numId w:val="16"/>
      </w:numPr>
    </w:pPr>
  </w:style>
  <w:style w:type="numbering" w:customStyle="1" w:styleId="List41">
    <w:name w:val="List 41"/>
    <w:basedOn w:val="ImportedStyle3"/>
    <w:pPr>
      <w:numPr>
        <w:numId w:val="18"/>
      </w:numPr>
    </w:pPr>
  </w:style>
  <w:style w:type="character" w:customStyle="1" w:styleId="Link">
    <w:name w:val="Link"/>
    <w:rPr>
      <w:color w:val="0563C1"/>
      <w:u w:val="single" w:color="0563C1"/>
    </w:rPr>
  </w:style>
  <w:style w:type="character" w:customStyle="1" w:styleId="Hyperlink0">
    <w:name w:val="Hyperlink.0"/>
    <w:basedOn w:val="Link"/>
    <w:rPr>
      <w:color w:val="0563C1"/>
      <w:sz w:val="24"/>
      <w:szCs w:val="24"/>
      <w:u w:val="single" w:color="0563C1"/>
    </w:rPr>
  </w:style>
  <w:style w:type="numbering" w:customStyle="1" w:styleId="List51">
    <w:name w:val="List 51"/>
    <w:basedOn w:val="ImportedStyle3"/>
    <w:pPr>
      <w:numPr>
        <w:numId w:val="23"/>
      </w:numPr>
    </w:pPr>
  </w:style>
  <w:style w:type="numbering" w:customStyle="1" w:styleId="List6">
    <w:name w:val="List 6"/>
    <w:basedOn w:val="ImportedStyle4"/>
    <w:pPr>
      <w:numPr>
        <w:numId w:val="26"/>
      </w:numPr>
    </w:pPr>
  </w:style>
  <w:style w:type="numbering" w:customStyle="1" w:styleId="ImportedStyle4">
    <w:name w:val="Imported Style 4"/>
  </w:style>
  <w:style w:type="paragraph" w:styleId="BalloonText">
    <w:name w:val="Balloon Text"/>
    <w:basedOn w:val="Normal"/>
    <w:link w:val="BalloonTextChar"/>
    <w:uiPriority w:val="99"/>
    <w:semiHidden/>
    <w:unhideWhenUsed/>
    <w:rsid w:val="00C462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62D0"/>
    <w:rPr>
      <w:rFonts w:ascii="Lucida Grande" w:hAnsi="Lucida Grande" w:cs="Lucida Grande"/>
      <w:sz w:val="18"/>
      <w:szCs w:val="18"/>
    </w:rPr>
  </w:style>
  <w:style w:type="paragraph" w:styleId="Header">
    <w:name w:val="header"/>
    <w:basedOn w:val="Normal"/>
    <w:link w:val="HeaderChar"/>
    <w:uiPriority w:val="99"/>
    <w:unhideWhenUsed/>
    <w:rsid w:val="001A02EA"/>
    <w:pPr>
      <w:tabs>
        <w:tab w:val="center" w:pos="4320"/>
        <w:tab w:val="right" w:pos="8640"/>
      </w:tabs>
    </w:pPr>
  </w:style>
  <w:style w:type="character" w:customStyle="1" w:styleId="HeaderChar">
    <w:name w:val="Header Char"/>
    <w:basedOn w:val="DefaultParagraphFont"/>
    <w:link w:val="Header"/>
    <w:uiPriority w:val="99"/>
    <w:rsid w:val="001A02EA"/>
    <w:rPr>
      <w:sz w:val="24"/>
      <w:szCs w:val="24"/>
    </w:rPr>
  </w:style>
  <w:style w:type="table" w:styleId="LightShading-Accent1">
    <w:name w:val="Light Shading Accent 1"/>
    <w:basedOn w:val="TableNormal"/>
    <w:uiPriority w:val="60"/>
    <w:rsid w:val="00A30F2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365F91" w:themeColor="accent1" w:themeShade="BF"/>
      <w:sz w:val="22"/>
      <w:szCs w:val="22"/>
      <w:bdr w:val="none" w:sz="0" w:space="0" w:color="auto"/>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FooterChar">
    <w:name w:val="Footer Char"/>
    <w:basedOn w:val="DefaultParagraphFont"/>
    <w:link w:val="Footer"/>
    <w:uiPriority w:val="99"/>
    <w:rsid w:val="00A30F20"/>
    <w:rPr>
      <w:rFonts w:ascii="Trebuchet MS" w:eastAsia="Trebuchet MS" w:hAnsi="Trebuchet MS" w:cs="Trebuchet MS"/>
      <w:color w:val="000000"/>
      <w:sz w:val="22"/>
      <w:szCs w:val="22"/>
      <w:u w:color="000000"/>
    </w:rPr>
  </w:style>
  <w:style w:type="character" w:styleId="PageNumber">
    <w:name w:val="page number"/>
    <w:basedOn w:val="DefaultParagraphFont"/>
    <w:uiPriority w:val="99"/>
    <w:semiHidden/>
    <w:unhideWhenUsed/>
    <w:rsid w:val="00996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cdc.gov/nchs/data/icd/icd10cm_guidelines_2014.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cdc.gov/nchs/icd/icd10cm.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cdc.gov/nchs/data/icd/icd10cm_guidelines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12247</Words>
  <Characters>69812</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ICD 10- What a Chiropractor Needs to Know</vt:lpstr>
    </vt:vector>
  </TitlesOfParts>
  <Company>Chiropractic Doctors , Inc.</Company>
  <LinksUpToDate>false</LinksUpToDate>
  <CharactersWithSpaces>81896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 10- What a Chiropractor Needs to Know</dc:title>
  <dc:creator>kfetterman</dc:creator>
  <cp:lastModifiedBy>Kris Fetterman</cp:lastModifiedBy>
  <cp:revision>3</cp:revision>
  <dcterms:created xsi:type="dcterms:W3CDTF">2018-04-07T12:34:00Z</dcterms:created>
  <dcterms:modified xsi:type="dcterms:W3CDTF">2018-04-07T12:34:00Z</dcterms:modified>
</cp:coreProperties>
</file>