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EA7FB" w14:textId="716E42C6" w:rsidR="00B30A04" w:rsidRDefault="00B30A04" w:rsidP="00B30A04">
      <w:pPr>
        <w:spacing w:after="15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</w:rPr>
        <w:t>ICD 10-CM Codes Deleted in 2019 expected to impact Chiropractic</w:t>
      </w:r>
    </w:p>
    <w:p w14:paraId="2E048A43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R82.99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abnormal findings in urine</w:t>
      </w:r>
    </w:p>
    <w:p w14:paraId="79522DD7" w14:textId="0E1A9FA5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R93.8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Abnormal findings on diagnostic imaging of other specified body structures</w:t>
      </w:r>
    </w:p>
    <w:p w14:paraId="2E9D4C01" w14:textId="547D4CA5" w:rsidR="00B30A04" w:rsidRDefault="00B30A04" w:rsidP="00B30A04">
      <w:pPr>
        <w:spacing w:after="15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</w:rPr>
        <w:t>Complete list of</w:t>
      </w:r>
    </w:p>
    <w:p w14:paraId="7F0AAABB" w14:textId="60B58432" w:rsidR="00B30A04" w:rsidRPr="00B30A04" w:rsidRDefault="00B30A04" w:rsidP="00B30A04">
      <w:pPr>
        <w:spacing w:after="15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</w:rPr>
      </w:pPr>
      <w:r w:rsidRPr="00B30A04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</w:rPr>
        <w:t>ICD-10-CM Codes Deleted in 2019 </w:t>
      </w:r>
    </w:p>
    <w:p w14:paraId="5744C151" w14:textId="77777777" w:rsidR="00B30A04" w:rsidRPr="00B30A04" w:rsidRDefault="00B30A04" w:rsidP="00B30A04">
      <w:pPr>
        <w:spacing w:after="15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51 codes were deleted from the 2019 ICD-10-CM code set, effective October 1, 2018.</w:t>
      </w:r>
    </w:p>
    <w:p w14:paraId="03B92429" w14:textId="77777777" w:rsidR="00B30A04" w:rsidRPr="00B30A04" w:rsidRDefault="00B30A04" w:rsidP="00B30A04">
      <w:pPr>
        <w:spacing w:after="15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Displaying codes 1-51 of 51:</w:t>
      </w:r>
    </w:p>
    <w:p w14:paraId="70ACE34D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C43.11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Malignant melanoma of right eyelid, including canthus</w:t>
      </w:r>
    </w:p>
    <w:p w14:paraId="3398F9D5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C43.12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Malignant melanoma of left eyelid, including canthus</w:t>
      </w:r>
    </w:p>
    <w:p w14:paraId="0EB539C6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C44.102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Unspecified malignant neoplasm of skin of right eyelid, including canthus</w:t>
      </w:r>
    </w:p>
    <w:p w14:paraId="597608CA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C44.109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Unspecified malignant neoplasm of skin of left eyelid, including canthus</w:t>
      </w:r>
    </w:p>
    <w:p w14:paraId="203C1F80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C44.112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Basal cell carcinoma of skin of right eyelid, including canthus</w:t>
      </w:r>
    </w:p>
    <w:p w14:paraId="3D913D7A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C44.119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Basal cell carcinoma of skin of left eyelid, including canthus</w:t>
      </w:r>
    </w:p>
    <w:p w14:paraId="07F05235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C44.122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Squamous cell carcinoma of skin of right eyelid, including canthus</w:t>
      </w:r>
    </w:p>
    <w:p w14:paraId="298E6969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C44.129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Squamous cell carcinoma of skin of left eyelid, including canthus</w:t>
      </w:r>
    </w:p>
    <w:p w14:paraId="576EB6C9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C44.192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specified malignant neoplasm of skin of right eyelid, including canthus</w:t>
      </w:r>
    </w:p>
    <w:p w14:paraId="4D672E76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C44.199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specified malignant neoplasm of skin of left eyelid, including canthus</w:t>
      </w:r>
    </w:p>
    <w:p w14:paraId="0A6E3EDC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C4A.11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Merkel cell carcinoma of right eyelid, including canthus</w:t>
      </w:r>
    </w:p>
    <w:p w14:paraId="426E372B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C4A.12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Merkel cell carcinoma of left eyelid, including canthus</w:t>
      </w:r>
    </w:p>
    <w:p w14:paraId="19473DC5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D03.11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Melanoma in situ of right eyelid, including canthus</w:t>
      </w:r>
    </w:p>
    <w:p w14:paraId="5D197D8A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D03.12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Melanoma in situ of left eyelid, including canthus</w:t>
      </w:r>
    </w:p>
    <w:p w14:paraId="35F20235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D04.11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Carcinoma in situ of skin of right eyelid, including canthus</w:t>
      </w:r>
    </w:p>
    <w:p w14:paraId="204B7463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D04.12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Carcinoma in situ of skin of left eyelid, including canthus</w:t>
      </w:r>
    </w:p>
    <w:p w14:paraId="09BCB83C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D22.11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Melanocytic nevi of right eyelid, including canthus</w:t>
      </w:r>
    </w:p>
    <w:p w14:paraId="27F4871A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D22.12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Melanocytic nevi of left eyelid, including canthus</w:t>
      </w:r>
    </w:p>
    <w:p w14:paraId="6AEFB7DA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D23.11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benign neoplasm of skin of right eyelid, including canthus</w:t>
      </w:r>
    </w:p>
    <w:p w14:paraId="096D0402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D23.12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benign neoplasm of skin of left eyelid, including canthus</w:t>
      </w:r>
    </w:p>
    <w:p w14:paraId="363F8417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E72.8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specified disorders of amino-acid metabolism</w:t>
      </w:r>
    </w:p>
    <w:p w14:paraId="3DBB2525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E78.4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hyperlipidemia</w:t>
      </w:r>
    </w:p>
    <w:p w14:paraId="4F8CDE86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F53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Puerperal psychosis</w:t>
      </w:r>
    </w:p>
    <w:p w14:paraId="6A418B9A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G51.3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Clonic</w:t>
      </w:r>
      <w:proofErr w:type="spellEnd"/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hemifacial</w:t>
      </w:r>
      <w:proofErr w:type="spellEnd"/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 xml:space="preserve"> spasm</w:t>
      </w:r>
    </w:p>
    <w:p w14:paraId="6F957360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G71.0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Muscular dystrophy</w:t>
      </w:r>
    </w:p>
    <w:p w14:paraId="5378214F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H57.8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specified disorders of eye and adnexa</w:t>
      </w:r>
    </w:p>
    <w:p w14:paraId="42A2C238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I63.8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cerebral infarction</w:t>
      </w:r>
    </w:p>
    <w:p w14:paraId="7901B51C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K35.2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Acute appendicitis with generalized peritonitis</w:t>
      </w:r>
    </w:p>
    <w:p w14:paraId="518DDA0C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K35.3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Acute appendicitis with localized peritonitis</w:t>
      </w:r>
    </w:p>
    <w:p w14:paraId="49F2E755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K35.89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acute appendicitis</w:t>
      </w:r>
    </w:p>
    <w:p w14:paraId="06A19414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K61.3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Ischiorectal</w:t>
      </w:r>
      <w:proofErr w:type="spellEnd"/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 xml:space="preserve"> abscess</w:t>
      </w:r>
    </w:p>
    <w:p w14:paraId="7FBA81D4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K83.0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Cholangitis</w:t>
      </w:r>
    </w:p>
    <w:p w14:paraId="3113958E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M79.1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Myalgia</w:t>
      </w:r>
    </w:p>
    <w:p w14:paraId="575D4605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N35.8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urethral stricture</w:t>
      </w:r>
    </w:p>
    <w:p w14:paraId="30541B10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N35.9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Urethral stricture, unspecified</w:t>
      </w:r>
    </w:p>
    <w:p w14:paraId="259F0836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O86.0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Infection of obstetric surgical wound</w:t>
      </w:r>
    </w:p>
    <w:p w14:paraId="610AB976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P02.7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Newborn affected by chorioamnionitis</w:t>
      </w:r>
    </w:p>
    <w:p w14:paraId="7379C665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P04.1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Newborn affected by other maternal medication</w:t>
      </w:r>
    </w:p>
    <w:p w14:paraId="21BD0B6D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lastRenderedPageBreak/>
        <w:t>P04.8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Newborn affected by other maternal noxious substances</w:t>
      </w:r>
    </w:p>
    <w:p w14:paraId="6C6C1C74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P74.2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Disturbances of sodium balance of newborn</w:t>
      </w:r>
    </w:p>
    <w:p w14:paraId="0A8C6F67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P74.3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Disturbances of potassium balance of newborn</w:t>
      </w:r>
    </w:p>
    <w:p w14:paraId="489A6D34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P74.4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transitory electrolyte disturbances of newborn</w:t>
      </w:r>
    </w:p>
    <w:p w14:paraId="675C32DD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Q51.2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doubling of uterus</w:t>
      </w:r>
    </w:p>
    <w:p w14:paraId="5718335B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Q93.5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Other deletions of part of a chromosome</w:t>
      </w:r>
    </w:p>
    <w:p w14:paraId="5677198D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  <w:highlight w:val="yellow"/>
        </w:rPr>
        <w:t>R82.99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 Other abnormal findings in urine</w:t>
      </w:r>
    </w:p>
    <w:p w14:paraId="321C1ADA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  <w:highlight w:val="yellow"/>
        </w:rPr>
        <w:t>R93.8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 Abnormal findings on diagnostic imaging of other specified body structures</w:t>
      </w:r>
    </w:p>
    <w:p w14:paraId="7B3EF4DC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T81.4XXA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Infection following a procedure, initial encounter</w:t>
      </w:r>
    </w:p>
    <w:p w14:paraId="394489B1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T81.4XXD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Infection following a procedure, subsequent encounter</w:t>
      </w:r>
    </w:p>
    <w:p w14:paraId="15632930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T81.4XXS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Infection following a procedure, sequela</w:t>
      </w:r>
    </w:p>
    <w:p w14:paraId="182FE0C5" w14:textId="77777777" w:rsidR="00B30A04" w:rsidRPr="00B30A04" w:rsidRDefault="00B30A04" w:rsidP="00B30A0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Z04.8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Encounter for examination and observation for other specified reasons</w:t>
      </w:r>
    </w:p>
    <w:p w14:paraId="5CE6DD7B" w14:textId="5D64CC99" w:rsidR="00E06D24" w:rsidRDefault="00B30A04" w:rsidP="006E0E4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30A04">
        <w:rPr>
          <w:rFonts w:ascii="Consolas" w:eastAsia="Times New Roman" w:hAnsi="Consolas" w:cs="Consolas"/>
          <w:color w:val="000000"/>
          <w:sz w:val="21"/>
          <w:szCs w:val="21"/>
        </w:rPr>
        <w:t>Z13.4</w:t>
      </w:r>
      <w:r w:rsidRPr="00B30A04">
        <w:rPr>
          <w:rFonts w:ascii="Verdana" w:eastAsia="Times New Roman" w:hAnsi="Verdana" w:cs="Times New Roman"/>
          <w:color w:val="000000"/>
          <w:sz w:val="20"/>
          <w:szCs w:val="20"/>
        </w:rPr>
        <w:t> Encounter for screening for certain developmental disorders in childhood</w:t>
      </w:r>
    </w:p>
    <w:p w14:paraId="0D982952" w14:textId="31E30436" w:rsidR="006E0E4B" w:rsidRDefault="006E0E4B" w:rsidP="006E0E4B">
      <w:pPr>
        <w:spacing w:before="100" w:beforeAutospacing="1" w:after="100" w:afterAutospacing="1"/>
        <w:ind w:left="720"/>
        <w:rPr>
          <w:rFonts w:ascii="Consolas" w:eastAsia="Times New Roman" w:hAnsi="Consolas" w:cs="Consolas"/>
          <w:color w:val="000000"/>
          <w:sz w:val="21"/>
          <w:szCs w:val="21"/>
        </w:rPr>
      </w:pPr>
      <w:r>
        <w:rPr>
          <w:rFonts w:ascii="Consolas" w:eastAsia="Times New Roman" w:hAnsi="Consolas" w:cs="Consolas"/>
          <w:color w:val="000000"/>
          <w:sz w:val="21"/>
          <w:szCs w:val="21"/>
        </w:rPr>
        <w:t xml:space="preserve">Source:  </w:t>
      </w:r>
      <w:hyperlink r:id="rId5" w:history="1">
        <w:r w:rsidRPr="00A23DB9">
          <w:rPr>
            <w:rStyle w:val="Hyperlink"/>
            <w:rFonts w:ascii="Consolas" w:eastAsia="Times New Roman" w:hAnsi="Consolas" w:cs="Consolas"/>
            <w:sz w:val="21"/>
            <w:szCs w:val="21"/>
          </w:rPr>
          <w:t>https://www.icd10data.com/ICD10CM/Codes/Changes/Deleted_Codes</w:t>
        </w:r>
      </w:hyperlink>
    </w:p>
    <w:p w14:paraId="1EEDCB74" w14:textId="77777777" w:rsidR="006E0E4B" w:rsidRPr="006E0E4B" w:rsidRDefault="006E0E4B" w:rsidP="006E0E4B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6E0E4B" w:rsidRPr="006E0E4B" w:rsidSect="008A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8A0"/>
    <w:multiLevelType w:val="multilevel"/>
    <w:tmpl w:val="280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57874"/>
    <w:multiLevelType w:val="multilevel"/>
    <w:tmpl w:val="B4F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04"/>
    <w:rsid w:val="00193EC6"/>
    <w:rsid w:val="00391AB8"/>
    <w:rsid w:val="006353E5"/>
    <w:rsid w:val="006E0E4B"/>
    <w:rsid w:val="00822158"/>
    <w:rsid w:val="008A58D8"/>
    <w:rsid w:val="008A7AB8"/>
    <w:rsid w:val="00B30A04"/>
    <w:rsid w:val="00BE46C5"/>
    <w:rsid w:val="00C3766D"/>
    <w:rsid w:val="00E10215"/>
    <w:rsid w:val="00E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088B"/>
  <w15:chartTrackingRefBased/>
  <w15:docId w15:val="{DDBFB85E-6CF6-284F-A509-D6C3C5D2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A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A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30A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dentifier">
    <w:name w:val="identifier"/>
    <w:basedOn w:val="DefaultParagraphFont"/>
    <w:rsid w:val="00B30A04"/>
  </w:style>
  <w:style w:type="paragraph" w:customStyle="1" w:styleId="active">
    <w:name w:val="active"/>
    <w:basedOn w:val="Normal"/>
    <w:rsid w:val="00B30A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0A0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6E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9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d10data.com/ICD10CM/Codes/Changes/Deleted_Co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Hayes</dc:creator>
  <cp:keywords/>
  <dc:description/>
  <cp:lastModifiedBy>Kris Fetterman</cp:lastModifiedBy>
  <cp:revision>2</cp:revision>
  <dcterms:created xsi:type="dcterms:W3CDTF">2018-10-05T11:07:00Z</dcterms:created>
  <dcterms:modified xsi:type="dcterms:W3CDTF">2018-10-05T11:07:00Z</dcterms:modified>
</cp:coreProperties>
</file>